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17D78ACC" w:rsidR="00A44A59" w:rsidRPr="00496EC1" w:rsidRDefault="00A44A59" w:rsidP="00317A96">
      <w:pPr>
        <w:adjustRightInd w:val="0"/>
        <w:ind w:left="90"/>
        <w:jc w:val="center"/>
      </w:pPr>
    </w:p>
    <w:p w14:paraId="0A37501D" w14:textId="77777777" w:rsidR="00317A96" w:rsidRDefault="00317A96" w:rsidP="00317A96">
      <w:pPr>
        <w:adjustRightInd w:val="0"/>
        <w:spacing w:line="480" w:lineRule="auto"/>
        <w:jc w:val="center"/>
        <w:rPr>
          <w:color w:val="000000"/>
        </w:rPr>
      </w:pPr>
    </w:p>
    <w:p w14:paraId="084F916E" w14:textId="5A0A3A70" w:rsidR="00317A96" w:rsidRDefault="175CC2E6" w:rsidP="0FE8ED13">
      <w:pPr>
        <w:adjustRightInd w:val="0"/>
        <w:jc w:val="center"/>
        <w:rPr>
          <w:b/>
          <w:bCs/>
          <w:i/>
          <w:iCs/>
          <w:color w:val="000000"/>
          <w:sz w:val="36"/>
          <w:szCs w:val="36"/>
          <w:u w:val="single"/>
        </w:rPr>
      </w:pPr>
      <w:r w:rsidRPr="0FE8ED13">
        <w:rPr>
          <w:b/>
          <w:bCs/>
          <w:color w:val="000000" w:themeColor="text1"/>
          <w:sz w:val="36"/>
          <w:szCs w:val="36"/>
        </w:rPr>
        <w:t xml:space="preserve">SB 1291 </w:t>
      </w:r>
      <w:r w:rsidR="0008224F" w:rsidRPr="0FE8ED13">
        <w:rPr>
          <w:b/>
          <w:bCs/>
          <w:color w:val="000000" w:themeColor="text1"/>
          <w:sz w:val="36"/>
          <w:szCs w:val="36"/>
        </w:rPr>
        <w:t>Sample Ordinance</w:t>
      </w:r>
      <w:r w:rsidR="00317A96" w:rsidRPr="0FE8ED13">
        <w:rPr>
          <w:b/>
          <w:bCs/>
          <w:color w:val="000000" w:themeColor="text1"/>
          <w:sz w:val="36"/>
          <w:szCs w:val="36"/>
        </w:rPr>
        <w:t xml:space="preserve"> Template</w:t>
      </w:r>
      <w:r w:rsidR="00AD1ACF" w:rsidRPr="0FE8ED13">
        <w:rPr>
          <w:b/>
          <w:bCs/>
          <w:color w:val="000000" w:themeColor="text1"/>
          <w:sz w:val="36"/>
          <w:szCs w:val="36"/>
        </w:rPr>
        <w:t xml:space="preserve"> </w:t>
      </w:r>
    </w:p>
    <w:p w14:paraId="5DAB6C7B" w14:textId="77777777" w:rsidR="0008224F" w:rsidRPr="00317A96" w:rsidRDefault="0008224F" w:rsidP="004C0894">
      <w:pPr>
        <w:adjustRightInd w:val="0"/>
        <w:jc w:val="center"/>
        <w:rPr>
          <w:b/>
          <w:color w:val="000000"/>
          <w:sz w:val="36"/>
          <w:szCs w:val="36"/>
        </w:rPr>
      </w:pPr>
    </w:p>
    <w:p w14:paraId="1EF1F088" w14:textId="77777777" w:rsidR="00BF1ACD" w:rsidRDefault="0008224F" w:rsidP="00BF1ACD">
      <w:pPr>
        <w:adjustRightInd w:val="0"/>
        <w:jc w:val="center"/>
        <w:rPr>
          <w:szCs w:val="24"/>
        </w:rPr>
      </w:pPr>
      <w:r>
        <w:t>ORDINANCE NUMBER ____</w:t>
      </w:r>
    </w:p>
    <w:p w14:paraId="266D1537" w14:textId="58361982" w:rsidR="00BF1ACD" w:rsidRDefault="00BF1ACD" w:rsidP="00BF1ACD">
      <w:pPr>
        <w:tabs>
          <w:tab w:val="right" w:pos="9360"/>
        </w:tabs>
        <w:spacing w:before="840" w:after="480"/>
        <w:jc w:val="center"/>
        <w:rPr>
          <w:rFonts w:cs="Times New Roman"/>
        </w:rPr>
      </w:pPr>
      <w:r>
        <w:t>AN ORDINANCE OF THE CITY COUNCIL</w:t>
      </w:r>
      <w:r w:rsidR="0008224F">
        <w:t xml:space="preserve"> / COUNTY BOARD OF SUPERVISORS OF THE CITY OF __________ / COUNTY OF __________</w:t>
      </w:r>
      <w:r>
        <w:br/>
        <w:t xml:space="preserve">SETTING FORTH PROCEDURES FOR EXPEDITING PERMITTING PROCESSING FOR </w:t>
      </w:r>
      <w:r w:rsidR="070DEEC8">
        <w:t>HYDROGEN</w:t>
      </w:r>
      <w:r w:rsidR="0008224F">
        <w:t xml:space="preserve"> </w:t>
      </w:r>
      <w:r w:rsidR="3CA56BEB">
        <w:t>FUELING</w:t>
      </w:r>
      <w:r w:rsidR="0008224F">
        <w:t xml:space="preserve"> SYSTEMS</w:t>
      </w:r>
      <w:r>
        <w:t xml:space="preserve"> </w:t>
      </w:r>
    </w:p>
    <w:p w14:paraId="53189F0F" w14:textId="59045A2C" w:rsidR="00BF1ACD" w:rsidRDefault="00464F80" w:rsidP="00EB0A1B">
      <w:pPr>
        <w:spacing w:line="480" w:lineRule="auto"/>
        <w:ind w:firstLine="720"/>
        <w:jc w:val="both"/>
      </w:pPr>
      <w:r>
        <w:t>WHEREAS</w:t>
      </w:r>
      <w:r w:rsidR="00BF1ACD">
        <w:t xml:space="preserve"> the State of California and the City of </w:t>
      </w:r>
      <w:r w:rsidR="0008224F">
        <w:t>__________ / County of __________</w:t>
      </w:r>
      <w:r w:rsidR="00BF1ACD">
        <w:t xml:space="preserve"> has consistently promoted and encouraged the use of </w:t>
      </w:r>
      <w:r w:rsidR="0008224F">
        <w:t xml:space="preserve">fuel-efficient </w:t>
      </w:r>
      <w:r w:rsidR="437C30A7">
        <w:t>h</w:t>
      </w:r>
      <w:r w:rsidR="378D59F2">
        <w:t>ydrogen</w:t>
      </w:r>
      <w:r w:rsidR="0008224F">
        <w:t xml:space="preserve"> vehicles</w:t>
      </w:r>
      <w:r w:rsidR="00BF1ACD">
        <w:t>; and</w:t>
      </w:r>
    </w:p>
    <w:p w14:paraId="61B0B25D" w14:textId="369DD87C" w:rsidR="00BF1ACD" w:rsidRDefault="00BF1ACD" w:rsidP="00EB0A1B">
      <w:pPr>
        <w:spacing w:line="480" w:lineRule="auto"/>
        <w:ind w:firstLine="720"/>
        <w:jc w:val="both"/>
      </w:pPr>
      <w:r>
        <w:t>WHEREAS, the State of California</w:t>
      </w:r>
      <w:r w:rsidR="0E03FD5A">
        <w:t xml:space="preserve"> </w:t>
      </w:r>
      <w:r w:rsidR="0008224F">
        <w:t xml:space="preserve">adopted </w:t>
      </w:r>
      <w:r w:rsidR="4A47C2C4">
        <w:t>Senate</w:t>
      </w:r>
      <w:r w:rsidR="0008224F">
        <w:t xml:space="preserve"> Bill 12</w:t>
      </w:r>
      <w:r w:rsidR="7DE6B15A">
        <w:t>91</w:t>
      </w:r>
      <w:r>
        <w:t>, which requires local agencies to</w:t>
      </w:r>
      <w:r w:rsidR="635789E0">
        <w:t xml:space="preserve"> </w:t>
      </w:r>
      <w:r>
        <w:t>create</w:t>
      </w:r>
      <w:r w:rsidR="4D30FE05">
        <w:t xml:space="preserve"> and implement</w:t>
      </w:r>
      <w:r>
        <w:t xml:space="preserve"> an expedited and streamlined permitting process for </w:t>
      </w:r>
      <w:r w:rsidR="7CCAD00C">
        <w:t>hydrogen</w:t>
      </w:r>
      <w:r w:rsidR="00FC208C">
        <w:t xml:space="preserve"> fueling stations</w:t>
      </w:r>
      <w:r>
        <w:t>; and</w:t>
      </w:r>
    </w:p>
    <w:p w14:paraId="43B5C226" w14:textId="15E4AD97" w:rsidR="00BF1ACD" w:rsidRDefault="00BF1ACD" w:rsidP="00EB0A1B">
      <w:pPr>
        <w:spacing w:line="480" w:lineRule="auto"/>
        <w:ind w:firstLine="720"/>
        <w:jc w:val="both"/>
      </w:pPr>
      <w:r>
        <w:t xml:space="preserve">WHEREAS, creation of an expedited, streamlined permitting process for </w:t>
      </w:r>
      <w:r w:rsidR="00FC208C">
        <w:t>hydrogen fueling</w:t>
      </w:r>
      <w:r w:rsidR="0008224F">
        <w:t xml:space="preserve"> stations</w:t>
      </w:r>
      <w:r>
        <w:t xml:space="preserve"> would </w:t>
      </w:r>
      <w:r w:rsidR="0008224F">
        <w:t xml:space="preserve">facilitate convenient </w:t>
      </w:r>
      <w:r w:rsidR="6479320E">
        <w:t>refueling</w:t>
      </w:r>
      <w:r w:rsidR="00FC208C">
        <w:t xml:space="preserve"> of </w:t>
      </w:r>
      <w:r w:rsidR="78292720">
        <w:t>hydrogen</w:t>
      </w:r>
      <w:r>
        <w:t xml:space="preserve"> </w:t>
      </w:r>
      <w:r w:rsidR="33FD6DC3">
        <w:t xml:space="preserve">vehicles </w:t>
      </w:r>
      <w:r>
        <w:t>and help reduce the City’s</w:t>
      </w:r>
      <w:r w:rsidR="0008224F">
        <w:t xml:space="preserve"> / County’s</w:t>
      </w:r>
      <w:r>
        <w:t xml:space="preserve"> reliance on environmentally damaging fossil fuels.</w:t>
      </w:r>
    </w:p>
    <w:p w14:paraId="02EB378F" w14:textId="77777777" w:rsidR="00BF1ACD" w:rsidRDefault="00BF1ACD" w:rsidP="00EB0A1B">
      <w:pPr>
        <w:spacing w:line="480" w:lineRule="auto"/>
        <w:ind w:firstLine="720"/>
        <w:jc w:val="both"/>
        <w:rPr>
          <w:rFonts w:cs="Times New Roman"/>
          <w:bCs/>
        </w:rPr>
      </w:pPr>
    </w:p>
    <w:p w14:paraId="482A1C64" w14:textId="77777777" w:rsidR="00BF1ACD" w:rsidRDefault="00BF1ACD" w:rsidP="00EB0A1B">
      <w:pPr>
        <w:tabs>
          <w:tab w:val="right" w:pos="9360"/>
        </w:tabs>
        <w:spacing w:line="480" w:lineRule="auto"/>
        <w:ind w:firstLine="720"/>
        <w:jc w:val="both"/>
        <w:rPr>
          <w:bCs/>
        </w:rPr>
      </w:pPr>
      <w:r>
        <w:rPr>
          <w:bCs/>
        </w:rPr>
        <w:t xml:space="preserve">NOW, THEREFORE, THE CITY COUNCIL OF THE CITY OF </w:t>
      </w:r>
      <w:r w:rsidR="0008224F">
        <w:rPr>
          <w:bCs/>
        </w:rPr>
        <w:t>__________ / COUNTY BOARD OF SUPERVISORS OF THE COUNTY OF __________</w:t>
      </w:r>
      <w:r>
        <w:rPr>
          <w:bCs/>
        </w:rPr>
        <w:t xml:space="preserve"> DOES ORDAIN AS FOLLOWS:</w:t>
      </w:r>
    </w:p>
    <w:p w14:paraId="6A05A809" w14:textId="77777777" w:rsidR="00EB0A1B" w:rsidRDefault="00EB0A1B" w:rsidP="00EB0A1B">
      <w:pPr>
        <w:tabs>
          <w:tab w:val="right" w:pos="9360"/>
        </w:tabs>
        <w:spacing w:line="480" w:lineRule="auto"/>
        <w:ind w:firstLine="720"/>
        <w:jc w:val="both"/>
        <w:rPr>
          <w:bCs/>
        </w:rPr>
      </w:pPr>
    </w:p>
    <w:p w14:paraId="673A16F1" w14:textId="77777777" w:rsidR="000C6A16" w:rsidRPr="00662D96" w:rsidRDefault="00EB0A1B" w:rsidP="7E12EB04">
      <w:pPr>
        <w:spacing w:line="480" w:lineRule="auto"/>
        <w:jc w:val="both"/>
        <w:outlineLvl w:val="0"/>
        <w:rPr>
          <w:kern w:val="32"/>
          <w:lang w:val="fr-FR"/>
        </w:rPr>
      </w:pPr>
      <w:r w:rsidRPr="7E12EB04">
        <w:rPr>
          <w:kern w:val="32"/>
          <w:lang w:val="fr-FR"/>
        </w:rPr>
        <w:t>MUNICIPAL CODE / COUNTY CODE CHAPTER __________</w:t>
      </w:r>
    </w:p>
    <w:p w14:paraId="5A39BBE3" w14:textId="77777777" w:rsidR="0036353B" w:rsidRPr="00662D96" w:rsidRDefault="0036353B" w:rsidP="7E12EB04">
      <w:pPr>
        <w:spacing w:line="480" w:lineRule="auto"/>
        <w:jc w:val="both"/>
        <w:outlineLvl w:val="0"/>
        <w:rPr>
          <w:kern w:val="32"/>
          <w:lang w:val="fr-FR"/>
        </w:rPr>
      </w:pPr>
    </w:p>
    <w:p w14:paraId="2031D20B" w14:textId="146CFB79" w:rsidR="008F6EE2" w:rsidRDefault="008F6EE2" w:rsidP="00EB0A1B">
      <w:pPr>
        <w:spacing w:line="480" w:lineRule="auto"/>
        <w:ind w:firstLine="720"/>
        <w:jc w:val="both"/>
        <w:outlineLvl w:val="0"/>
        <w:rPr>
          <w:bCs/>
          <w:kern w:val="32"/>
          <w:szCs w:val="32"/>
        </w:rPr>
      </w:pPr>
      <w:r>
        <w:rPr>
          <w:bCs/>
          <w:kern w:val="32"/>
          <w:szCs w:val="32"/>
        </w:rPr>
        <w:lastRenderedPageBreak/>
        <w:t>SECTION 1</w:t>
      </w:r>
      <w:r w:rsidR="00464F80">
        <w:rPr>
          <w:bCs/>
          <w:kern w:val="32"/>
          <w:szCs w:val="32"/>
        </w:rPr>
        <w:t xml:space="preserve">. </w:t>
      </w:r>
      <w:r>
        <w:rPr>
          <w:bCs/>
          <w:kern w:val="32"/>
          <w:szCs w:val="32"/>
        </w:rPr>
        <w:t>PURPOSE</w:t>
      </w:r>
    </w:p>
    <w:p w14:paraId="2D4B3BDF" w14:textId="76E03900" w:rsidR="008F6EE2" w:rsidRDefault="008F6EE2" w:rsidP="00EB0A1B">
      <w:pPr>
        <w:spacing w:line="480" w:lineRule="auto"/>
        <w:ind w:firstLine="720"/>
        <w:jc w:val="both"/>
        <w:outlineLvl w:val="0"/>
      </w:pPr>
      <w:r w:rsidRPr="71D7CD85">
        <w:rPr>
          <w:kern w:val="32"/>
        </w:rPr>
        <w:t xml:space="preserve">The purpose of this Chapter is to promote and encourage the use of </w:t>
      </w:r>
      <w:r w:rsidR="78292720" w:rsidRPr="71D7CD85">
        <w:rPr>
          <w:kern w:val="32"/>
        </w:rPr>
        <w:t>hydrogen</w:t>
      </w:r>
      <w:r w:rsidR="00FC208C" w:rsidRPr="71D7CD85">
        <w:rPr>
          <w:kern w:val="32"/>
        </w:rPr>
        <w:t xml:space="preserve"> fuel cell </w:t>
      </w:r>
      <w:r w:rsidR="2A995E9D" w:rsidRPr="71D7CD85">
        <w:rPr>
          <w:kern w:val="32"/>
        </w:rPr>
        <w:t xml:space="preserve">electric </w:t>
      </w:r>
      <w:r w:rsidRPr="71D7CD85">
        <w:rPr>
          <w:kern w:val="32"/>
        </w:rPr>
        <w:t xml:space="preserve">vehicles by creating an expedited, streamlined permitting process for </w:t>
      </w:r>
      <w:r w:rsidR="1AF6B82C" w:rsidRPr="71D7CD85">
        <w:rPr>
          <w:kern w:val="32"/>
        </w:rPr>
        <w:t>hydrogen</w:t>
      </w:r>
      <w:r w:rsidR="00FC208C" w:rsidRPr="71D7CD85">
        <w:rPr>
          <w:kern w:val="32"/>
        </w:rPr>
        <w:t xml:space="preserve"> fueling</w:t>
      </w:r>
      <w:r w:rsidRPr="71D7CD85">
        <w:rPr>
          <w:kern w:val="32"/>
        </w:rPr>
        <w:t xml:space="preserve"> stations while promoting public health and safety and preventing specific adverse impacts in the </w:t>
      </w:r>
      <w:r w:rsidR="2E21E685" w:rsidRPr="71D7CD85">
        <w:rPr>
          <w:kern w:val="32"/>
        </w:rPr>
        <w:t>development</w:t>
      </w:r>
      <w:r w:rsidRPr="71D7CD85">
        <w:rPr>
          <w:kern w:val="32"/>
        </w:rPr>
        <w:t xml:space="preserve"> and use of such </w:t>
      </w:r>
      <w:r w:rsidR="2FBEFEE4" w:rsidRPr="71D7CD85">
        <w:rPr>
          <w:kern w:val="32"/>
        </w:rPr>
        <w:t>hydrogen fueling</w:t>
      </w:r>
      <w:r w:rsidRPr="71D7CD85">
        <w:rPr>
          <w:kern w:val="32"/>
        </w:rPr>
        <w:t xml:space="preserve"> stations.  This Chapter is also purposed to comply with California Government Code Section 65850.7</w:t>
      </w:r>
      <w:r w:rsidR="00DF032E">
        <w:rPr>
          <w:bCs/>
          <w:kern w:val="32"/>
          <w:szCs w:val="32"/>
        </w:rPr>
        <w:t>.</w:t>
      </w:r>
    </w:p>
    <w:p w14:paraId="41C8F396" w14:textId="77777777" w:rsidR="008F6EE2" w:rsidRDefault="008F6EE2" w:rsidP="00EB0A1B">
      <w:pPr>
        <w:spacing w:line="480" w:lineRule="auto"/>
        <w:ind w:firstLine="720"/>
        <w:jc w:val="both"/>
        <w:outlineLvl w:val="0"/>
        <w:rPr>
          <w:bCs/>
          <w:kern w:val="32"/>
          <w:szCs w:val="32"/>
        </w:rPr>
      </w:pPr>
    </w:p>
    <w:p w14:paraId="2B3C28E4" w14:textId="4C44EE34" w:rsidR="0008224F" w:rsidRDefault="0008224F" w:rsidP="00EB0A1B">
      <w:pPr>
        <w:spacing w:line="480" w:lineRule="auto"/>
        <w:ind w:firstLine="720"/>
        <w:jc w:val="both"/>
        <w:outlineLvl w:val="0"/>
        <w:rPr>
          <w:rStyle w:val="Hyperlink"/>
          <w:kern w:val="32"/>
          <w:szCs w:val="32"/>
        </w:rPr>
      </w:pPr>
      <w:r>
        <w:rPr>
          <w:bCs/>
          <w:kern w:val="32"/>
          <w:szCs w:val="32"/>
        </w:rPr>
        <w:t xml:space="preserve">SECTION </w:t>
      </w:r>
      <w:r w:rsidR="00DF032E">
        <w:rPr>
          <w:bCs/>
          <w:kern w:val="32"/>
          <w:szCs w:val="32"/>
        </w:rPr>
        <w:t>2</w:t>
      </w:r>
      <w:r w:rsidR="00464F80">
        <w:rPr>
          <w:bCs/>
          <w:kern w:val="32"/>
          <w:szCs w:val="32"/>
        </w:rPr>
        <w:t xml:space="preserve">. </w:t>
      </w:r>
      <w:r w:rsidR="00DF032E">
        <w:rPr>
          <w:bCs/>
          <w:kern w:val="32"/>
          <w:szCs w:val="32"/>
        </w:rPr>
        <w:t>DEFINITIONS</w:t>
      </w:r>
    </w:p>
    <w:p w14:paraId="6F814D03" w14:textId="4199AB79" w:rsidR="256D49D0" w:rsidRDefault="256D49D0" w:rsidP="722A10BE">
      <w:pPr>
        <w:numPr>
          <w:ilvl w:val="0"/>
          <w:numId w:val="1"/>
        </w:numPr>
        <w:spacing w:line="480" w:lineRule="auto"/>
        <w:ind w:left="0" w:firstLine="720"/>
        <w:jc w:val="both"/>
        <w:outlineLvl w:val="0"/>
        <w:rPr>
          <w:rFonts w:eastAsia="Arial"/>
        </w:rPr>
      </w:pPr>
      <w:r w:rsidRPr="7E12EB04">
        <w:rPr>
          <w:rFonts w:eastAsia="Arial"/>
          <w:color w:val="333333"/>
        </w:rPr>
        <w:t>“</w:t>
      </w:r>
      <w:r w:rsidR="168BE194" w:rsidRPr="7E12EB04">
        <w:rPr>
          <w:rFonts w:eastAsia="Arial"/>
          <w:color w:val="333333"/>
        </w:rPr>
        <w:t>Hydrogen</w:t>
      </w:r>
      <w:r w:rsidR="06FF0AD6" w:rsidRPr="7E12EB04">
        <w:rPr>
          <w:rFonts w:eastAsia="Arial"/>
          <w:color w:val="333333"/>
        </w:rPr>
        <w:t xml:space="preserve"> </w:t>
      </w:r>
      <w:r w:rsidRPr="7E12EB04">
        <w:rPr>
          <w:rFonts w:eastAsia="Arial"/>
          <w:color w:val="333333"/>
        </w:rPr>
        <w:t xml:space="preserve">fueling station” means the equipment used to store and dispense </w:t>
      </w:r>
      <w:r w:rsidR="20956F67" w:rsidRPr="7E12EB04">
        <w:rPr>
          <w:rFonts w:eastAsia="Arial"/>
          <w:color w:val="333333"/>
        </w:rPr>
        <w:t>hydrogen</w:t>
      </w:r>
      <w:r w:rsidRPr="7E12EB04">
        <w:rPr>
          <w:rFonts w:eastAsia="Arial"/>
          <w:color w:val="333333"/>
        </w:rPr>
        <w:t xml:space="preserve"> fuel to vehicles according to industry codes and standards that is open to the public.</w:t>
      </w:r>
    </w:p>
    <w:p w14:paraId="242D7C81" w14:textId="77777777" w:rsidR="00DF032E" w:rsidRDefault="00DF032E" w:rsidP="722A10BE">
      <w:pPr>
        <w:numPr>
          <w:ilvl w:val="0"/>
          <w:numId w:val="1"/>
        </w:numPr>
        <w:spacing w:line="480" w:lineRule="auto"/>
        <w:ind w:left="0" w:firstLine="720"/>
        <w:jc w:val="both"/>
        <w:outlineLvl w:val="0"/>
        <w:rPr>
          <w:rFonts w:eastAsia="Arial"/>
          <w:color w:val="000000"/>
          <w:szCs w:val="24"/>
          <w:shd w:val="clear" w:color="auto" w:fill="FFFFFF"/>
        </w:rPr>
      </w:pPr>
      <w:r w:rsidRPr="7E12EB04">
        <w:rPr>
          <w:rFonts w:eastAsia="Arial"/>
          <w:color w:val="000000"/>
          <w:shd w:val="clear" w:color="auto" w:fill="FFFFFF"/>
        </w:rPr>
        <w:t>“Specific, adverse impact” means a significant, quantifiable, direct, and unavoidable impact, based on objective, identified, and written public health or safety standards, policies, or conditions as they existed on the date the application was deemed complete.</w:t>
      </w:r>
    </w:p>
    <w:p w14:paraId="19E01311" w14:textId="2ED4A720" w:rsidR="459320B7" w:rsidRDefault="1051582D" w:rsidP="7E12EB04">
      <w:pPr>
        <w:numPr>
          <w:ilvl w:val="0"/>
          <w:numId w:val="1"/>
        </w:numPr>
        <w:spacing w:line="480" w:lineRule="auto"/>
        <w:ind w:left="0" w:firstLine="720"/>
        <w:jc w:val="both"/>
        <w:outlineLvl w:val="0"/>
        <w:rPr>
          <w:rFonts w:eastAsia="Arial"/>
        </w:rPr>
      </w:pPr>
      <w:r w:rsidRPr="7E12EB04">
        <w:rPr>
          <w:rFonts w:eastAsia="Arial"/>
          <w:color w:val="333333"/>
        </w:rPr>
        <w:t>“</w:t>
      </w:r>
      <w:r w:rsidR="459320B7" w:rsidRPr="7E12EB04">
        <w:rPr>
          <w:rFonts w:eastAsia="Arial"/>
          <w:color w:val="333333"/>
        </w:rPr>
        <w:t>A feasible method to satisfactorily mitigate or avoid the specific, adverse impact” includes, but is not limited to, any cost-effective method, condition, or mitigation imposed by a city, county, or city and county on another similarly situated application in a prior successful application for a permit.</w:t>
      </w:r>
    </w:p>
    <w:p w14:paraId="07511AC5" w14:textId="77777777" w:rsidR="009D423E" w:rsidRDefault="009D423E" w:rsidP="722A10BE">
      <w:pPr>
        <w:numPr>
          <w:ilvl w:val="0"/>
          <w:numId w:val="1"/>
        </w:numPr>
        <w:spacing w:line="480" w:lineRule="auto"/>
        <w:jc w:val="both"/>
        <w:outlineLvl w:val="0"/>
        <w:rPr>
          <w:rFonts w:eastAsia="Arial"/>
          <w:color w:val="000000"/>
          <w:szCs w:val="24"/>
          <w:shd w:val="clear" w:color="auto" w:fill="FFFFFF"/>
        </w:rPr>
      </w:pPr>
      <w:r w:rsidRPr="7E12EB04">
        <w:rPr>
          <w:rFonts w:eastAsia="Arial"/>
          <w:color w:val="000000"/>
          <w:shd w:val="clear" w:color="auto" w:fill="FFFFFF"/>
        </w:rPr>
        <w:t>“Electronic submittal” means the utilization of one or more of the following:</w:t>
      </w:r>
    </w:p>
    <w:p w14:paraId="2D5F4DF3" w14:textId="77777777" w:rsidR="009D423E" w:rsidRDefault="00EB0A1B" w:rsidP="722A10BE">
      <w:pPr>
        <w:numPr>
          <w:ilvl w:val="1"/>
          <w:numId w:val="1"/>
        </w:numPr>
        <w:spacing w:line="480" w:lineRule="auto"/>
        <w:ind w:hanging="720"/>
        <w:jc w:val="both"/>
        <w:outlineLvl w:val="0"/>
        <w:rPr>
          <w:rFonts w:eastAsia="Arial"/>
          <w:color w:val="000000"/>
          <w:szCs w:val="24"/>
          <w:shd w:val="clear" w:color="auto" w:fill="FFFFFF"/>
        </w:rPr>
      </w:pPr>
      <w:r w:rsidRPr="722A10BE">
        <w:rPr>
          <w:rFonts w:eastAsia="Arial"/>
          <w:color w:val="000000"/>
          <w:szCs w:val="24"/>
          <w:shd w:val="clear" w:color="auto" w:fill="FFFFFF"/>
        </w:rPr>
        <w:t xml:space="preserve">Electronic </w:t>
      </w:r>
      <w:r w:rsidR="009D423E" w:rsidRPr="722A10BE">
        <w:rPr>
          <w:rFonts w:eastAsia="Arial"/>
          <w:color w:val="000000"/>
          <w:szCs w:val="24"/>
          <w:shd w:val="clear" w:color="auto" w:fill="FFFFFF"/>
        </w:rPr>
        <w:t>mail or email.</w:t>
      </w:r>
    </w:p>
    <w:p w14:paraId="66F993E5" w14:textId="77777777" w:rsidR="009D423E" w:rsidRDefault="009D423E" w:rsidP="722A10BE">
      <w:pPr>
        <w:numPr>
          <w:ilvl w:val="1"/>
          <w:numId w:val="1"/>
        </w:numPr>
        <w:spacing w:line="480" w:lineRule="auto"/>
        <w:ind w:hanging="720"/>
        <w:jc w:val="both"/>
        <w:outlineLvl w:val="0"/>
        <w:rPr>
          <w:rFonts w:eastAsia="Arial"/>
          <w:color w:val="000000"/>
          <w:szCs w:val="24"/>
          <w:shd w:val="clear" w:color="auto" w:fill="FFFFFF"/>
        </w:rPr>
      </w:pPr>
      <w:r w:rsidRPr="722A10BE">
        <w:rPr>
          <w:rFonts w:eastAsia="Arial"/>
          <w:color w:val="000000"/>
          <w:szCs w:val="24"/>
          <w:shd w:val="clear" w:color="auto" w:fill="FFFFFF"/>
        </w:rPr>
        <w:t>The internet.</w:t>
      </w:r>
    </w:p>
    <w:p w14:paraId="46FD99EC" w14:textId="77777777" w:rsidR="009D423E" w:rsidRDefault="009D423E" w:rsidP="722A10BE">
      <w:pPr>
        <w:numPr>
          <w:ilvl w:val="1"/>
          <w:numId w:val="1"/>
        </w:numPr>
        <w:spacing w:line="480" w:lineRule="auto"/>
        <w:ind w:hanging="720"/>
        <w:jc w:val="both"/>
        <w:outlineLvl w:val="0"/>
        <w:rPr>
          <w:rFonts w:eastAsia="Arial"/>
          <w:color w:val="000000"/>
          <w:szCs w:val="24"/>
          <w:shd w:val="clear" w:color="auto" w:fill="FFFFFF"/>
        </w:rPr>
      </w:pPr>
      <w:r w:rsidRPr="722A10BE">
        <w:rPr>
          <w:rFonts w:eastAsia="Arial"/>
          <w:color w:val="000000"/>
          <w:szCs w:val="24"/>
          <w:shd w:val="clear" w:color="auto" w:fill="FFFFFF"/>
        </w:rPr>
        <w:t>Facsimile.</w:t>
      </w:r>
    </w:p>
    <w:p w14:paraId="5078CA60" w14:textId="52114AD2" w:rsidR="71D7CD85" w:rsidRDefault="71D7CD85" w:rsidP="71D7CD85">
      <w:pPr>
        <w:spacing w:line="480" w:lineRule="auto"/>
        <w:jc w:val="both"/>
        <w:outlineLvl w:val="0"/>
        <w:rPr>
          <w:rFonts w:eastAsia="Arial"/>
          <w:color w:val="000000" w:themeColor="text1"/>
          <w:szCs w:val="24"/>
        </w:rPr>
      </w:pPr>
    </w:p>
    <w:p w14:paraId="06C2367A" w14:textId="6666CCCA" w:rsidR="0008224F" w:rsidRDefault="0078504A" w:rsidP="00EB0A1B">
      <w:pPr>
        <w:spacing w:line="480" w:lineRule="auto"/>
        <w:ind w:firstLine="720"/>
        <w:jc w:val="both"/>
        <w:outlineLvl w:val="0"/>
        <w:rPr>
          <w:bCs/>
          <w:kern w:val="32"/>
          <w:szCs w:val="32"/>
        </w:rPr>
      </w:pPr>
      <w:r>
        <w:lastRenderedPageBreak/>
        <w:t>SECTION 3</w:t>
      </w:r>
      <w:r w:rsidR="00464F80">
        <w:t xml:space="preserve">. </w:t>
      </w:r>
      <w:r w:rsidR="0008224F">
        <w:t xml:space="preserve">EXPEDITED </w:t>
      </w:r>
      <w:r w:rsidR="00897F80">
        <w:t xml:space="preserve">PERMITTING </w:t>
      </w:r>
      <w:r w:rsidR="0008224F">
        <w:t>PROCESS</w:t>
      </w:r>
    </w:p>
    <w:p w14:paraId="41854B17" w14:textId="02BCAEE3" w:rsidR="0008224F" w:rsidRDefault="0078504A" w:rsidP="00464F80">
      <w:pPr>
        <w:widowControl w:val="0"/>
        <w:tabs>
          <w:tab w:val="left" w:pos="720"/>
          <w:tab w:val="left" w:pos="1620"/>
          <w:tab w:val="left" w:pos="1800"/>
          <w:tab w:val="left" w:pos="4320"/>
          <w:tab w:val="left" w:pos="5040"/>
          <w:tab w:val="left" w:pos="5760"/>
          <w:tab w:val="left" w:pos="6480"/>
          <w:tab w:val="left" w:pos="7200"/>
          <w:tab w:val="left" w:pos="7920"/>
          <w:tab w:val="left" w:pos="8640"/>
          <w:tab w:val="left" w:pos="9360"/>
        </w:tabs>
        <w:autoSpaceDE w:val="0"/>
        <w:autoSpaceDN w:val="0"/>
        <w:adjustRightInd w:val="0"/>
        <w:spacing w:line="480" w:lineRule="auto"/>
        <w:jc w:val="both"/>
      </w:pPr>
      <w:r>
        <w:tab/>
      </w:r>
      <w:r w:rsidR="0008224F">
        <w:t>Consistent with</w:t>
      </w:r>
      <w:r w:rsidR="008F0666">
        <w:t xml:space="preserve"> Government Code Section 65850.7</w:t>
      </w:r>
      <w:r w:rsidR="0008224F">
        <w:t>, the Building Official shall implement an expedited</w:t>
      </w:r>
      <w:r>
        <w:t>,</w:t>
      </w:r>
      <w:r w:rsidR="0008224F">
        <w:t xml:space="preserve"> </w:t>
      </w:r>
      <w:r>
        <w:t>streamlined</w:t>
      </w:r>
      <w:r w:rsidR="0008224F">
        <w:t xml:space="preserve"> permit</w:t>
      </w:r>
      <w:r>
        <w:t>ting</w:t>
      </w:r>
      <w:r w:rsidR="0008224F">
        <w:t xml:space="preserve"> process for </w:t>
      </w:r>
      <w:r w:rsidR="12580609">
        <w:t>hydrogen</w:t>
      </w:r>
      <w:r w:rsidR="008F0666">
        <w:t xml:space="preserve"> </w:t>
      </w:r>
      <w:r w:rsidR="033E1C99">
        <w:t>fueling sta</w:t>
      </w:r>
      <w:r w:rsidR="74E63E33">
        <w:t>tions and</w:t>
      </w:r>
      <w:r w:rsidR="0008224F">
        <w:t xml:space="preserve"> adopt a checklist of all requirements with which </w:t>
      </w:r>
      <w:r w:rsidR="12580609">
        <w:t>hydrogen</w:t>
      </w:r>
      <w:r w:rsidR="008F0666">
        <w:t xml:space="preserve"> </w:t>
      </w:r>
      <w:r w:rsidR="2272D132">
        <w:t>fueling</w:t>
      </w:r>
      <w:r w:rsidR="008F0666">
        <w:t xml:space="preserve"> stations</w:t>
      </w:r>
      <w:r w:rsidR="0008224F">
        <w:t xml:space="preserve"> shall comply with in order to be eligible for expedited review. The expedited</w:t>
      </w:r>
      <w:r>
        <w:t>,</w:t>
      </w:r>
      <w:r w:rsidR="0008224F">
        <w:t xml:space="preserve"> </w:t>
      </w:r>
      <w:r>
        <w:t>streamlined</w:t>
      </w:r>
      <w:r w:rsidR="0008224F">
        <w:t xml:space="preserve"> permit</w:t>
      </w:r>
      <w:r>
        <w:t>ting</w:t>
      </w:r>
      <w:r w:rsidR="0008224F">
        <w:t xml:space="preserve"> process and checklist </w:t>
      </w:r>
      <w:r w:rsidR="00897F80">
        <w:t xml:space="preserve">may refer </w:t>
      </w:r>
      <w:r w:rsidR="0008224F">
        <w:t>to the recommend</w:t>
      </w:r>
      <w:r w:rsidR="00897F80">
        <w:t>ations</w:t>
      </w:r>
      <w:r w:rsidR="3B5F7873" w:rsidRPr="00464F80">
        <w:t xml:space="preserve"> found on the Governor’s Office of Business and Economic Development’s website.</w:t>
      </w:r>
      <w:r w:rsidR="008F0666" w:rsidRPr="00464F80">
        <w:t xml:space="preserve"> </w:t>
      </w:r>
      <w:r w:rsidR="0008224F">
        <w:t>The City’s</w:t>
      </w:r>
      <w:r w:rsidR="008F0666">
        <w:t xml:space="preserve"> / County’s</w:t>
      </w:r>
      <w:r w:rsidR="0008224F">
        <w:t xml:space="preserve"> adopted checklist shall be published on the City’s</w:t>
      </w:r>
      <w:r w:rsidR="008F0666">
        <w:t xml:space="preserve"> / County’s</w:t>
      </w:r>
      <w:r w:rsidR="0008224F">
        <w:t xml:space="preserve"> website.</w:t>
      </w:r>
    </w:p>
    <w:p w14:paraId="0D0B940D" w14:textId="77777777" w:rsidR="0036353B" w:rsidRDefault="0036353B" w:rsidP="00EB0A1B">
      <w:pPr>
        <w:widowControl w:val="0"/>
        <w:spacing w:line="480" w:lineRule="auto"/>
        <w:ind w:firstLine="720"/>
        <w:jc w:val="both"/>
      </w:pPr>
    </w:p>
    <w:p w14:paraId="2D5756BB" w14:textId="61273A4E" w:rsidR="00CD6DB3" w:rsidRDefault="00CD6DB3" w:rsidP="00EB0A1B">
      <w:pPr>
        <w:widowControl w:val="0"/>
        <w:spacing w:line="480" w:lineRule="auto"/>
        <w:ind w:firstLine="720"/>
        <w:jc w:val="both"/>
      </w:pPr>
      <w:r>
        <w:t>SECTION 4</w:t>
      </w:r>
      <w:r w:rsidR="00464F80">
        <w:t xml:space="preserve">. </w:t>
      </w:r>
      <w:r>
        <w:t>PERMIT APPLICATION PROCESSING</w:t>
      </w:r>
    </w:p>
    <w:p w14:paraId="28E0CC0F" w14:textId="4E9425BE" w:rsidR="00CD6DB3" w:rsidRDefault="005B17F1" w:rsidP="00EB0A1B">
      <w:pPr>
        <w:widowControl w:val="0"/>
        <w:numPr>
          <w:ilvl w:val="0"/>
          <w:numId w:val="3"/>
        </w:numPr>
        <w:spacing w:line="480" w:lineRule="auto"/>
        <w:ind w:left="0" w:firstLine="720"/>
        <w:jc w:val="both"/>
      </w:pPr>
      <w:r>
        <w:t xml:space="preserve">Prior to submitting an application for processing, the applicant shall verify that the installation of a </w:t>
      </w:r>
      <w:r w:rsidR="4A470344">
        <w:t>hydrogen</w:t>
      </w:r>
      <w:r>
        <w:t xml:space="preserve"> </w:t>
      </w:r>
      <w:r w:rsidR="7D5BB856">
        <w:t>fueling</w:t>
      </w:r>
      <w:r>
        <w:t xml:space="preserve"> station will not have specific, adverse impact to public health and safety and building occupants. Verification by the applicant includes but is not limited to:</w:t>
      </w:r>
      <w:r w:rsidR="40054635">
        <w:t xml:space="preserve"> </w:t>
      </w:r>
      <w:r w:rsidR="2727BC09">
        <w:t>a</w:t>
      </w:r>
      <w:r w:rsidR="07922AEE" w:rsidRPr="7E12EB04">
        <w:rPr>
          <w:rFonts w:eastAsia="Arial"/>
          <w:color w:val="000000" w:themeColor="text1"/>
        </w:rPr>
        <w:t xml:space="preserve">rchitectural, </w:t>
      </w:r>
      <w:r w:rsidR="7D6A163E" w:rsidRPr="7E12EB04">
        <w:rPr>
          <w:rFonts w:eastAsia="Arial"/>
          <w:color w:val="000000" w:themeColor="text1"/>
        </w:rPr>
        <w:t xml:space="preserve">fire, </w:t>
      </w:r>
      <w:r w:rsidR="07922AEE" w:rsidRPr="7E12EB04">
        <w:rPr>
          <w:rFonts w:eastAsia="Arial"/>
          <w:color w:val="000000" w:themeColor="text1"/>
        </w:rPr>
        <w:t xml:space="preserve">building, </w:t>
      </w:r>
      <w:r w:rsidR="0B489D62" w:rsidRPr="7E12EB04">
        <w:rPr>
          <w:rFonts w:eastAsia="Arial"/>
          <w:color w:val="000000" w:themeColor="text1"/>
        </w:rPr>
        <w:t xml:space="preserve">electrical, </w:t>
      </w:r>
      <w:r w:rsidR="07922AEE" w:rsidRPr="7E12EB04">
        <w:rPr>
          <w:rFonts w:eastAsia="Arial"/>
          <w:color w:val="000000" w:themeColor="text1"/>
        </w:rPr>
        <w:t>and mechanical plans</w:t>
      </w:r>
      <w:r w:rsidR="07922AEE" w:rsidRPr="7E12EB04">
        <w:rPr>
          <w:rFonts w:eastAsia="Arial"/>
          <w:b/>
          <w:bCs/>
          <w:color w:val="000000" w:themeColor="text1"/>
          <w:sz w:val="22"/>
        </w:rPr>
        <w:t xml:space="preserve">. </w:t>
      </w:r>
      <w:r w:rsidR="00CD6DB3">
        <w:t xml:space="preserve">A permit application that satisfies the information requirements in the City’s / County’s adopted checklist shall be deemed complete and be promptly processed. Upon confirmation by the Building Official that the permit application and supporting documents meet the requirements of the City / County adopted </w:t>
      </w:r>
      <w:r w:rsidR="022F4EF3">
        <w:t>checklist and</w:t>
      </w:r>
      <w:r w:rsidR="00CD6DB3">
        <w:t xml:space="preserve"> is consistent with all applicable laws</w:t>
      </w:r>
      <w:r w:rsidR="00603C55">
        <w:t xml:space="preserve"> and health and safety standards</w:t>
      </w:r>
      <w:r w:rsidR="00CD6DB3">
        <w:t xml:space="preserve">, the Building Official shall, consistent with Government Code Section 65850.7, approve the application and issue all necessary permits. Such approval does not authorize an applicant to utilize the </w:t>
      </w:r>
      <w:r w:rsidR="305B2D64">
        <w:t>hydrogen</w:t>
      </w:r>
      <w:r w:rsidR="00CD6DB3">
        <w:t xml:space="preserve"> </w:t>
      </w:r>
      <w:r w:rsidR="4C7E949F">
        <w:t>fueling</w:t>
      </w:r>
      <w:r w:rsidR="00CD6DB3">
        <w:t xml:space="preserve"> station until approval is granted by the City / County</w:t>
      </w:r>
      <w:r w:rsidR="003176C8">
        <w:t>.</w:t>
      </w:r>
      <w:r w:rsidR="00CD6DB3">
        <w:t xml:space="preserve"> If the Building Official determines that the permit application is incomplete, a written correction notice </w:t>
      </w:r>
      <w:r w:rsidR="31953468">
        <w:t>shall be issued</w:t>
      </w:r>
      <w:r w:rsidR="00CD6DB3">
        <w:t xml:space="preserve"> to the applicant, detailing all deficiencies in the application and any additional information </w:t>
      </w:r>
      <w:r w:rsidR="00CD6DB3">
        <w:lastRenderedPageBreak/>
        <w:t>required to be eligible for expedited permit issuance.</w:t>
      </w:r>
    </w:p>
    <w:p w14:paraId="143E7190" w14:textId="6F317363" w:rsidR="0008224F" w:rsidRDefault="0008224F" w:rsidP="00EB0A1B">
      <w:pPr>
        <w:widowControl w:val="0"/>
        <w:numPr>
          <w:ilvl w:val="0"/>
          <w:numId w:val="3"/>
        </w:numPr>
        <w:spacing w:line="480" w:lineRule="auto"/>
        <w:ind w:left="0" w:firstLine="720"/>
        <w:jc w:val="both"/>
      </w:pPr>
      <w:r>
        <w:t>Consistent with Government Code Section 65850.</w:t>
      </w:r>
      <w:r w:rsidR="008F0666">
        <w:t>7</w:t>
      </w:r>
      <w:r>
        <w:t>, the Building Official shall allow for electronic submittal of permit applications covered by this Ordinance and associated supporting documentation. In accepting such permit applications, the Building Official shall also accept electronic signatures on all forms, applications, and other documentation in lieu of a wet signature by any applicant.</w:t>
      </w:r>
    </w:p>
    <w:p w14:paraId="0E27B00A" w14:textId="77777777" w:rsidR="0008224F" w:rsidRDefault="0008224F" w:rsidP="00EB0A1B">
      <w:pPr>
        <w:widowControl w:val="0"/>
        <w:spacing w:line="480" w:lineRule="auto"/>
        <w:ind w:firstLine="720"/>
        <w:jc w:val="both"/>
      </w:pPr>
    </w:p>
    <w:p w14:paraId="06E8549E" w14:textId="00F5310E" w:rsidR="00AC543C" w:rsidRDefault="00DF032E" w:rsidP="00EB0A1B">
      <w:pPr>
        <w:spacing w:line="480" w:lineRule="auto"/>
        <w:ind w:firstLine="720"/>
        <w:jc w:val="both"/>
        <w:outlineLvl w:val="0"/>
      </w:pPr>
      <w:r>
        <w:t xml:space="preserve">SECTION </w:t>
      </w:r>
      <w:r w:rsidR="00CD6DB3">
        <w:t>5</w:t>
      </w:r>
      <w:r w:rsidR="0008224F">
        <w:t>.</w:t>
      </w:r>
      <w:r w:rsidR="24DDACCA">
        <w:t xml:space="preserve"> </w:t>
      </w:r>
      <w:r w:rsidR="00AC543C">
        <w:t>TECHNICAL REVIEW</w:t>
      </w:r>
    </w:p>
    <w:p w14:paraId="066141E8" w14:textId="3D547721" w:rsidR="0008224F" w:rsidRDefault="00AC543C" w:rsidP="00EB0A1B">
      <w:pPr>
        <w:numPr>
          <w:ilvl w:val="0"/>
          <w:numId w:val="4"/>
        </w:numPr>
        <w:spacing w:line="480" w:lineRule="auto"/>
        <w:ind w:left="0" w:firstLine="720"/>
        <w:jc w:val="both"/>
        <w:outlineLvl w:val="0"/>
      </w:pPr>
      <w:r>
        <w:t xml:space="preserve">It is the intent of this Ordinance to encourage the installation of </w:t>
      </w:r>
      <w:r w:rsidR="305B2D64" w:rsidDel="00007B87">
        <w:t>hydrogen</w:t>
      </w:r>
      <w:r w:rsidDel="00007B87">
        <w:t xml:space="preserve"> </w:t>
      </w:r>
      <w:r w:rsidR="00007B87">
        <w:t>fueling</w:t>
      </w:r>
      <w:r>
        <w:t xml:space="preserve"> stations by removing obstacles to permitting for </w:t>
      </w:r>
      <w:r w:rsidR="08767E32">
        <w:t>hydrogen fueling s</w:t>
      </w:r>
      <w:r>
        <w:t xml:space="preserve">tations so long as the action does not supersede the Building Official’s authority to address higher </w:t>
      </w:r>
      <w:r w:rsidR="00603C55">
        <w:t xml:space="preserve">priority </w:t>
      </w:r>
      <w:r>
        <w:t>life-safety situations</w:t>
      </w:r>
      <w:r w:rsidR="00464F80">
        <w:t xml:space="preserve">. </w:t>
      </w:r>
      <w:r>
        <w:t xml:space="preserve">If the </w:t>
      </w:r>
      <w:r w:rsidR="0008224F">
        <w:t xml:space="preserve">Building Official </w:t>
      </w:r>
      <w:r>
        <w:t xml:space="preserve">makes a finding based on substantial evidence that the </w:t>
      </w:r>
      <w:r w:rsidR="2420071A" w:rsidDel="00007B87">
        <w:t>hydrogen</w:t>
      </w:r>
      <w:r w:rsidDel="00007B87">
        <w:t xml:space="preserve"> </w:t>
      </w:r>
      <w:r w:rsidR="00007B87">
        <w:t>fueling</w:t>
      </w:r>
      <w:r w:rsidR="00CD6DB3">
        <w:t xml:space="preserve"> station could have a</w:t>
      </w:r>
      <w:r>
        <w:t xml:space="preserve"> specific adverse impact</w:t>
      </w:r>
      <w:r w:rsidR="00603C55">
        <w:t xml:space="preserve"> </w:t>
      </w:r>
      <w:r>
        <w:t xml:space="preserve">upon the public health or safety, </w:t>
      </w:r>
      <w:r w:rsidR="00603C55">
        <w:t xml:space="preserve">as defined in this Chapter, </w:t>
      </w:r>
      <w:r>
        <w:t>the City / County may require the applicant to apply for a use permit.</w:t>
      </w:r>
    </w:p>
    <w:p w14:paraId="2F4926A6" w14:textId="3132716E" w:rsidR="00CD6DB3" w:rsidRDefault="00CD6DB3" w:rsidP="00EB0A1B">
      <w:pPr>
        <w:numPr>
          <w:ilvl w:val="0"/>
          <w:numId w:val="4"/>
        </w:numPr>
        <w:spacing w:line="480" w:lineRule="auto"/>
        <w:ind w:left="0" w:firstLine="720"/>
        <w:jc w:val="both"/>
        <w:outlineLvl w:val="0"/>
      </w:pPr>
      <w:r>
        <w:t xml:space="preserve">In the technical review of a </w:t>
      </w:r>
      <w:r w:rsidR="52B043AC">
        <w:t>hydrogen</w:t>
      </w:r>
      <w:r>
        <w:t xml:space="preserve"> </w:t>
      </w:r>
      <w:r w:rsidR="007A62CA">
        <w:t xml:space="preserve">fueling </w:t>
      </w:r>
      <w:r>
        <w:t xml:space="preserve">station, consistent with Government Code Section 65850.7, the Building Official shall not condition the approval for any </w:t>
      </w:r>
      <w:r w:rsidR="2420071A">
        <w:t>hydrogen</w:t>
      </w:r>
      <w:r>
        <w:t xml:space="preserve"> </w:t>
      </w:r>
      <w:r w:rsidR="55076CE6">
        <w:t>fueling</w:t>
      </w:r>
      <w:r>
        <w:t xml:space="preserve"> station permit on the approval of such a system by an association, as that term is defined by Civil Code Section 4080.</w:t>
      </w:r>
    </w:p>
    <w:p w14:paraId="60061E4C" w14:textId="77777777" w:rsidR="00CD6DB3" w:rsidRDefault="00CD6DB3" w:rsidP="00EB0A1B">
      <w:pPr>
        <w:spacing w:line="480" w:lineRule="auto"/>
        <w:ind w:left="1080"/>
        <w:jc w:val="both"/>
        <w:outlineLvl w:val="0"/>
      </w:pPr>
    </w:p>
    <w:p w14:paraId="0001090F" w14:textId="19A108D8" w:rsidR="00CD6DB3" w:rsidRDefault="00CD6DB3" w:rsidP="00EB0A1B">
      <w:pPr>
        <w:widowControl w:val="0"/>
        <w:spacing w:line="480" w:lineRule="auto"/>
        <w:ind w:firstLine="720"/>
        <w:jc w:val="both"/>
      </w:pPr>
      <w:r>
        <w:t>SECTION 6</w:t>
      </w:r>
      <w:r w:rsidR="00464F80">
        <w:t xml:space="preserve">. </w:t>
      </w:r>
      <w:r w:rsidR="3D0A0884">
        <w:t>HYDROGEN</w:t>
      </w:r>
      <w:r>
        <w:t xml:space="preserve"> STATION INSTALLATION REQUIREMENTS</w:t>
      </w:r>
    </w:p>
    <w:p w14:paraId="7B70CD5B" w14:textId="230DA9A3" w:rsidR="00AC543C" w:rsidRDefault="4D12B56F" w:rsidP="71D7CD85">
      <w:pPr>
        <w:widowControl w:val="0"/>
        <w:spacing w:line="480" w:lineRule="auto"/>
        <w:jc w:val="both"/>
      </w:pPr>
      <w:r>
        <w:t xml:space="preserve"> A </w:t>
      </w:r>
      <w:r w:rsidR="4ABFCDAE">
        <w:t>hydrogen</w:t>
      </w:r>
      <w:r w:rsidR="04631A6C">
        <w:t xml:space="preserve"> </w:t>
      </w:r>
      <w:r>
        <w:t xml:space="preserve">fueling station shall meet </w:t>
      </w:r>
      <w:r w:rsidR="7261573D">
        <w:t>all</w:t>
      </w:r>
      <w:r>
        <w:t xml:space="preserve"> the following, as applicable:</w:t>
      </w:r>
    </w:p>
    <w:p w14:paraId="67C56320" w14:textId="281CD0F7" w:rsidR="00AC543C" w:rsidRDefault="4D12B56F" w:rsidP="71D7CD85">
      <w:pPr>
        <w:pStyle w:val="ListParagraph"/>
        <w:numPr>
          <w:ilvl w:val="0"/>
          <w:numId w:val="2"/>
        </w:numPr>
        <w:spacing w:line="480" w:lineRule="auto"/>
        <w:ind w:left="630" w:hanging="540"/>
        <w:jc w:val="both"/>
      </w:pPr>
      <w:r w:rsidRPr="71D7CD85">
        <w:rPr>
          <w:szCs w:val="24"/>
        </w:rPr>
        <w:t>Safety and performance standards established by the Society of Automotive Engineers and accredited nationally recognized testing laboratories.</w:t>
      </w:r>
    </w:p>
    <w:p w14:paraId="3E443714" w14:textId="5A43E950" w:rsidR="00AC543C" w:rsidRDefault="180AA7CA" w:rsidP="7E12EB04">
      <w:pPr>
        <w:pStyle w:val="ListParagraph"/>
        <w:numPr>
          <w:ilvl w:val="0"/>
          <w:numId w:val="2"/>
        </w:numPr>
        <w:spacing w:line="480" w:lineRule="auto"/>
        <w:ind w:left="630"/>
        <w:jc w:val="both"/>
        <w:rPr>
          <w:szCs w:val="24"/>
        </w:rPr>
      </w:pPr>
      <w:r>
        <w:lastRenderedPageBreak/>
        <w:t xml:space="preserve">All applicable state laws and regulations pertaining to hydrogen fueling, including </w:t>
      </w:r>
      <w:r w:rsidR="3EFBF14B">
        <w:t>a</w:t>
      </w:r>
      <w:r w:rsidR="4D12B56F">
        <w:t xml:space="preserve">ny rules established by the </w:t>
      </w:r>
      <w:r w:rsidR="7160DC5E">
        <w:t>California</w:t>
      </w:r>
      <w:r w:rsidR="4D12B56F">
        <w:t xml:space="preserve"> Air Resources Board, </w:t>
      </w:r>
      <w:r w:rsidR="03750D57">
        <w:t xml:space="preserve">California </w:t>
      </w:r>
      <w:r w:rsidR="4D12B56F">
        <w:t>Energy Commission, or</w:t>
      </w:r>
      <w:r w:rsidR="558D8C45">
        <w:t xml:space="preserve"> California</w:t>
      </w:r>
      <w:r w:rsidR="4D12B56F">
        <w:t xml:space="preserve"> Department of Food and Agriculture regarding safety, reliability, weights, and measures.</w:t>
      </w:r>
    </w:p>
    <w:p w14:paraId="3C00DB8F" w14:textId="270CBA93" w:rsidR="7DD6D088" w:rsidRPr="00662D96" w:rsidRDefault="7DD6D088" w:rsidP="71D7CD85">
      <w:pPr>
        <w:pStyle w:val="ListParagraph"/>
        <w:numPr>
          <w:ilvl w:val="0"/>
          <w:numId w:val="2"/>
        </w:numPr>
        <w:spacing w:line="480" w:lineRule="auto"/>
        <w:ind w:left="630"/>
        <w:jc w:val="both"/>
        <w:rPr>
          <w:rFonts w:eastAsia="Arial"/>
          <w:lang w:val="fr-FR"/>
        </w:rPr>
      </w:pPr>
      <w:r w:rsidRPr="7E12EB04">
        <w:rPr>
          <w:rFonts w:eastAsia="Arial"/>
          <w:color w:val="333333"/>
        </w:rPr>
        <w:t>National Fire Protection Association, Hydrogen Technologies Code - NFPA 2</w:t>
      </w:r>
    </w:p>
    <w:p w14:paraId="0806DAC4" w14:textId="42EED9EB" w:rsidR="00AC543C" w:rsidRDefault="4D12B56F" w:rsidP="71D7CD85">
      <w:pPr>
        <w:pStyle w:val="ListParagraph"/>
        <w:numPr>
          <w:ilvl w:val="0"/>
          <w:numId w:val="2"/>
        </w:numPr>
        <w:spacing w:line="480" w:lineRule="auto"/>
        <w:ind w:left="630"/>
        <w:jc w:val="both"/>
      </w:pPr>
      <w:r>
        <w:t xml:space="preserve">Guidance established by the Governor’s Office of Business and Economic Development, as outlined in the </w:t>
      </w:r>
      <w:r w:rsidR="49881DB0">
        <w:t>Hydrogen</w:t>
      </w:r>
      <w:r>
        <w:t xml:space="preserve"> Station Permitting Guidebook.</w:t>
      </w:r>
    </w:p>
    <w:p w14:paraId="44EAFD9C" w14:textId="0BBF31FD" w:rsidR="00AC543C" w:rsidRDefault="00AC543C" w:rsidP="722A10BE">
      <w:pPr>
        <w:widowControl w:val="0"/>
        <w:spacing w:line="480" w:lineRule="auto"/>
        <w:jc w:val="both"/>
        <w:rPr>
          <w:rFonts w:eastAsia="Arial"/>
          <w:kern w:val="32"/>
          <w:szCs w:val="24"/>
          <w:highlight w:val="yellow"/>
        </w:rPr>
      </w:pPr>
    </w:p>
    <w:p w14:paraId="389194F4" w14:textId="6377C9EE" w:rsidR="0008224F" w:rsidRDefault="00CD6DB3" w:rsidP="00EB0A1B">
      <w:pPr>
        <w:spacing w:line="480" w:lineRule="auto"/>
        <w:ind w:firstLine="720"/>
        <w:jc w:val="both"/>
        <w:outlineLvl w:val="0"/>
        <w:rPr>
          <w:szCs w:val="24"/>
        </w:rPr>
      </w:pPr>
      <w:r>
        <w:t>SECTION 7</w:t>
      </w:r>
      <w:r w:rsidR="00464F80">
        <w:t xml:space="preserve">. </w:t>
      </w:r>
      <w:r w:rsidR="0008224F">
        <w:t xml:space="preserve">Any provision of the </w:t>
      </w:r>
      <w:r w:rsidR="00AC543C">
        <w:t>City of __________</w:t>
      </w:r>
      <w:r w:rsidR="0008224F">
        <w:t xml:space="preserve"> Municipal Code</w:t>
      </w:r>
      <w:r w:rsidR="00AC543C">
        <w:t xml:space="preserve"> / County of __________ County Code</w:t>
      </w:r>
      <w:r w:rsidR="0008224F">
        <w:t xml:space="preserve"> or appendices thereto, inconsistent with the provisions of this Ordinance, to the extent of such inconsistencies and no further, are hereby repealed or modified to that extent necessary to effect the provisions of this Ordinance.</w:t>
      </w:r>
    </w:p>
    <w:p w14:paraId="4B94D5A5" w14:textId="77777777" w:rsidR="0008224F" w:rsidRDefault="0008224F" w:rsidP="00EB0A1B">
      <w:pPr>
        <w:spacing w:line="480" w:lineRule="auto"/>
        <w:ind w:firstLine="720"/>
        <w:jc w:val="both"/>
        <w:outlineLvl w:val="0"/>
      </w:pPr>
    </w:p>
    <w:p w14:paraId="2E55C313" w14:textId="4D3D3FEC" w:rsidR="0008224F" w:rsidRDefault="0008224F" w:rsidP="0EA1558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jc w:val="both"/>
      </w:pPr>
      <w:r>
        <w:t xml:space="preserve">SECTION </w:t>
      </w:r>
      <w:r w:rsidR="00CD6DB3">
        <w:t>8</w:t>
      </w:r>
      <w:r w:rsidR="00464F80">
        <w:t xml:space="preserve">. </w:t>
      </w:r>
      <w:r>
        <w:t xml:space="preserve">If any section, subsection, sentence, clause, or phrase of this Ordinance is for any reason held to be invalid or unconstitutional by a decision of any court of any competent jurisdiction, such decision shall not affect the validity of the remaining portions of this Ordinance. The City Council </w:t>
      </w:r>
      <w:r w:rsidR="00AC543C">
        <w:t xml:space="preserve">/ County Board of Supervisors </w:t>
      </w:r>
      <w:r>
        <w:t xml:space="preserve">hereby declares that it would have passed this Ordinance, and each and every </w:t>
      </w:r>
      <w:r w:rsidR="5C41017F">
        <w:t>s</w:t>
      </w:r>
      <w:r>
        <w:t>ection, subsection, sentence, clause, or phrase not declared invalid or unconstitutional without regard to whether any portion of the Ordinance would be subsequently declared invalid or unconstitutional.</w:t>
      </w:r>
    </w:p>
    <w:p w14:paraId="3DEEC669" w14:textId="77777777" w:rsidR="0008224F" w:rsidRDefault="0008224F" w:rsidP="00EB0A1B">
      <w:pPr>
        <w:tabs>
          <w:tab w:val="left" w:pos="-180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jc w:val="both"/>
      </w:pPr>
    </w:p>
    <w:p w14:paraId="3039E867" w14:textId="712EE71E" w:rsidR="0008224F" w:rsidRDefault="00C75C6B" w:rsidP="71D7C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jc w:val="both"/>
      </w:pPr>
      <w:r>
        <w:t>SECTION 9</w:t>
      </w:r>
      <w:r w:rsidR="0008224F">
        <w:t xml:space="preserve">. The Mayor shall sign and the City </w:t>
      </w:r>
      <w:r w:rsidR="00AC543C">
        <w:t xml:space="preserve">/ County </w:t>
      </w:r>
      <w:r w:rsidR="0008224F">
        <w:t>Clerk shall attest to the passage of this Ordinance. The City</w:t>
      </w:r>
      <w:r w:rsidR="00AC543C">
        <w:t xml:space="preserve"> / County </w:t>
      </w:r>
      <w:r w:rsidR="0008224F">
        <w:t xml:space="preserve">Clerk shall cause this Ordinance, or a </w:t>
      </w:r>
      <w:r w:rsidR="0008224F">
        <w:lastRenderedPageBreak/>
        <w:t>summary thereof to be published once in the official newspaper within 15 days after its adoption.  This Ordinance shall become</w:t>
      </w:r>
      <w:r w:rsidR="00AC543C">
        <w:t xml:space="preserve"> effective on </w:t>
      </w:r>
      <w:r w:rsidR="2908F684">
        <w:t>[</w:t>
      </w:r>
      <w:r w:rsidR="4BF8F04B">
        <w:t>enter date]</w:t>
      </w:r>
      <w:r w:rsidR="0008224F">
        <w:t>.</w:t>
      </w:r>
    </w:p>
    <w:p w14:paraId="3656B9AB" w14:textId="77777777" w:rsidR="0008224F" w:rsidRDefault="0008224F" w:rsidP="00EB0A1B">
      <w:pPr>
        <w:tabs>
          <w:tab w:val="left" w:pos="-180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jc w:val="both"/>
      </w:pPr>
    </w:p>
    <w:p w14:paraId="0F89E3C5" w14:textId="77777777" w:rsidR="0008224F" w:rsidRDefault="0008224F" w:rsidP="00EB0A1B">
      <w:pPr>
        <w:jc w:val="both"/>
      </w:pPr>
      <w:r>
        <w:t>APPROVED AS TO FORM:</w:t>
      </w:r>
    </w:p>
    <w:p w14:paraId="45FB0818" w14:textId="77777777" w:rsidR="0008224F" w:rsidRDefault="0008224F" w:rsidP="00EB0A1B">
      <w:pPr>
        <w:tabs>
          <w:tab w:val="left" w:pos="-180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jc w:val="both"/>
      </w:pPr>
    </w:p>
    <w:p w14:paraId="3B9CE73C" w14:textId="77777777" w:rsidR="0008224F" w:rsidRDefault="0008224F" w:rsidP="00EB0A1B">
      <w:pPr>
        <w:tabs>
          <w:tab w:val="left" w:pos="-180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both"/>
      </w:pPr>
      <w:r>
        <w:t>______________________________</w:t>
      </w:r>
    </w:p>
    <w:p w14:paraId="403E6338" w14:textId="77777777" w:rsidR="0008224F" w:rsidRDefault="00AC543C" w:rsidP="00EB0A1B">
      <w:pPr>
        <w:tabs>
          <w:tab w:val="left" w:pos="-180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NAME</w:t>
      </w:r>
    </w:p>
    <w:p w14:paraId="4BAE1523" w14:textId="77777777" w:rsidR="0008224F" w:rsidRDefault="0008224F" w:rsidP="00EB0A1B">
      <w:pPr>
        <w:tabs>
          <w:tab w:val="left" w:pos="-180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both"/>
        <w:rPr>
          <w:rFonts w:eastAsia="Arial" w:cs="Times New Roman"/>
        </w:rPr>
      </w:pPr>
      <w:r>
        <w:t>City Attorney</w:t>
      </w:r>
      <w:r w:rsidR="00AC543C">
        <w:t xml:space="preserve"> / County Counsel</w:t>
      </w:r>
    </w:p>
    <w:sectPr w:rsidR="0008224F" w:rsidSect="00422F50">
      <w:headerReference w:type="default" r:id="rId11"/>
      <w:pgSz w:w="12240" w:h="15840"/>
      <w:pgMar w:top="72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6EF11" w14:textId="77777777" w:rsidR="00FB4924" w:rsidRDefault="00FB4924" w:rsidP="00317A96">
      <w:pPr>
        <w:spacing w:line="240" w:lineRule="auto"/>
      </w:pPr>
      <w:r>
        <w:separator/>
      </w:r>
    </w:p>
  </w:endnote>
  <w:endnote w:type="continuationSeparator" w:id="0">
    <w:p w14:paraId="299255ED" w14:textId="77777777" w:rsidR="00FB4924" w:rsidRDefault="00FB4924" w:rsidP="00317A96">
      <w:pPr>
        <w:spacing w:line="240" w:lineRule="auto"/>
      </w:pPr>
      <w:r>
        <w:continuationSeparator/>
      </w:r>
    </w:p>
  </w:endnote>
  <w:endnote w:type="continuationNotice" w:id="1">
    <w:p w14:paraId="3F5EE412" w14:textId="77777777" w:rsidR="00FB4924" w:rsidRDefault="00FB49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utch801 Rm BT">
    <w:altName w:val="Times New Roman"/>
    <w:charset w:val="00"/>
    <w:family w:val="roman"/>
    <w:pitch w:val="variable"/>
    <w:sig w:usb0="00000087" w:usb1="00000000" w:usb2="00000000" w:usb3="00000000" w:csb0="0000001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B8F30" w14:textId="77777777" w:rsidR="00FB4924" w:rsidRDefault="00FB4924" w:rsidP="00317A96">
      <w:pPr>
        <w:spacing w:line="240" w:lineRule="auto"/>
      </w:pPr>
      <w:r>
        <w:separator/>
      </w:r>
    </w:p>
  </w:footnote>
  <w:footnote w:type="continuationSeparator" w:id="0">
    <w:p w14:paraId="042370DD" w14:textId="77777777" w:rsidR="00FB4924" w:rsidRDefault="00FB4924" w:rsidP="00317A96">
      <w:pPr>
        <w:spacing w:line="240" w:lineRule="auto"/>
      </w:pPr>
      <w:r>
        <w:continuationSeparator/>
      </w:r>
    </w:p>
  </w:footnote>
  <w:footnote w:type="continuationNotice" w:id="1">
    <w:p w14:paraId="42605B9D" w14:textId="77777777" w:rsidR="00FB4924" w:rsidRDefault="00FB492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FC11E" w14:textId="75541053" w:rsidR="006D1D5B" w:rsidRDefault="006D1D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70A10"/>
    <w:multiLevelType w:val="hybridMultilevel"/>
    <w:tmpl w:val="AC06F8A0"/>
    <w:lvl w:ilvl="0" w:tplc="1E448524">
      <w:start w:val="1"/>
      <w:numFmt w:val="lowerLetter"/>
      <w:lvlText w:val="(%1)"/>
      <w:lvlJc w:val="left"/>
      <w:pPr>
        <w:ind w:left="1440" w:hanging="360"/>
      </w:pPr>
    </w:lvl>
    <w:lvl w:ilvl="1" w:tplc="56A2EFF2" w:tentative="1">
      <w:start w:val="1"/>
      <w:numFmt w:val="lowerLetter"/>
      <w:lvlText w:val="%2."/>
      <w:lvlJc w:val="left"/>
      <w:pPr>
        <w:ind w:left="2160" w:hanging="360"/>
      </w:pPr>
    </w:lvl>
    <w:lvl w:ilvl="2" w:tplc="D3EA6340" w:tentative="1">
      <w:start w:val="1"/>
      <w:numFmt w:val="lowerRoman"/>
      <w:lvlText w:val="%3."/>
      <w:lvlJc w:val="right"/>
      <w:pPr>
        <w:ind w:left="2880" w:hanging="180"/>
      </w:pPr>
    </w:lvl>
    <w:lvl w:ilvl="3" w:tplc="FB56D296" w:tentative="1">
      <w:start w:val="1"/>
      <w:numFmt w:val="decimal"/>
      <w:lvlText w:val="%4."/>
      <w:lvlJc w:val="left"/>
      <w:pPr>
        <w:ind w:left="3600" w:hanging="360"/>
      </w:pPr>
    </w:lvl>
    <w:lvl w:ilvl="4" w:tplc="73423A30" w:tentative="1">
      <w:start w:val="1"/>
      <w:numFmt w:val="lowerLetter"/>
      <w:lvlText w:val="%5."/>
      <w:lvlJc w:val="left"/>
      <w:pPr>
        <w:ind w:left="4320" w:hanging="360"/>
      </w:pPr>
    </w:lvl>
    <w:lvl w:ilvl="5" w:tplc="BB8ED06C" w:tentative="1">
      <w:start w:val="1"/>
      <w:numFmt w:val="lowerRoman"/>
      <w:lvlText w:val="%6."/>
      <w:lvlJc w:val="right"/>
      <w:pPr>
        <w:ind w:left="5040" w:hanging="180"/>
      </w:pPr>
    </w:lvl>
    <w:lvl w:ilvl="6" w:tplc="786C5BE8" w:tentative="1">
      <w:start w:val="1"/>
      <w:numFmt w:val="decimal"/>
      <w:lvlText w:val="%7."/>
      <w:lvlJc w:val="left"/>
      <w:pPr>
        <w:ind w:left="5760" w:hanging="360"/>
      </w:pPr>
    </w:lvl>
    <w:lvl w:ilvl="7" w:tplc="43B013A0" w:tentative="1">
      <w:start w:val="1"/>
      <w:numFmt w:val="lowerLetter"/>
      <w:lvlText w:val="%8."/>
      <w:lvlJc w:val="left"/>
      <w:pPr>
        <w:ind w:left="6480" w:hanging="360"/>
      </w:pPr>
    </w:lvl>
    <w:lvl w:ilvl="8" w:tplc="221AB318" w:tentative="1">
      <w:start w:val="1"/>
      <w:numFmt w:val="lowerRoman"/>
      <w:lvlText w:val="%9."/>
      <w:lvlJc w:val="right"/>
      <w:pPr>
        <w:ind w:left="7200" w:hanging="180"/>
      </w:pPr>
    </w:lvl>
  </w:abstractNum>
  <w:abstractNum w:abstractNumId="1" w15:restartNumberingAfterBreak="0">
    <w:nsid w:val="32CC0894"/>
    <w:multiLevelType w:val="hybridMultilevel"/>
    <w:tmpl w:val="46C8CE70"/>
    <w:lvl w:ilvl="0" w:tplc="7348124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EB6D16"/>
    <w:multiLevelType w:val="hybridMultilevel"/>
    <w:tmpl w:val="FBD010FE"/>
    <w:lvl w:ilvl="0" w:tplc="8C146A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A0C62BB"/>
    <w:multiLevelType w:val="hybridMultilevel"/>
    <w:tmpl w:val="38F811BE"/>
    <w:lvl w:ilvl="0" w:tplc="93BCF9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28330944">
    <w:abstractNumId w:val="1"/>
  </w:num>
  <w:num w:numId="2" w16cid:durableId="671104562">
    <w:abstractNumId w:val="0"/>
  </w:num>
  <w:num w:numId="3" w16cid:durableId="1253077923">
    <w:abstractNumId w:val="2"/>
  </w:num>
  <w:num w:numId="4" w16cid:durableId="19681954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C0A"/>
    <w:rsid w:val="00003689"/>
    <w:rsid w:val="000051E4"/>
    <w:rsid w:val="00007B87"/>
    <w:rsid w:val="0004706D"/>
    <w:rsid w:val="00053CF5"/>
    <w:rsid w:val="00055DED"/>
    <w:rsid w:val="00063074"/>
    <w:rsid w:val="0008224F"/>
    <w:rsid w:val="000875E9"/>
    <w:rsid w:val="00087B5D"/>
    <w:rsid w:val="00090CBD"/>
    <w:rsid w:val="00091DF2"/>
    <w:rsid w:val="000921E0"/>
    <w:rsid w:val="00095D94"/>
    <w:rsid w:val="00096229"/>
    <w:rsid w:val="000A045E"/>
    <w:rsid w:val="000A31DE"/>
    <w:rsid w:val="000A6ABF"/>
    <w:rsid w:val="000B79BA"/>
    <w:rsid w:val="000C13BB"/>
    <w:rsid w:val="000C2F7E"/>
    <w:rsid w:val="000C60D7"/>
    <w:rsid w:val="000C6A16"/>
    <w:rsid w:val="000D2675"/>
    <w:rsid w:val="000E1770"/>
    <w:rsid w:val="000E7715"/>
    <w:rsid w:val="00100E61"/>
    <w:rsid w:val="0011ED20"/>
    <w:rsid w:val="001207E2"/>
    <w:rsid w:val="00127C85"/>
    <w:rsid w:val="00130D05"/>
    <w:rsid w:val="001324C7"/>
    <w:rsid w:val="00136BC3"/>
    <w:rsid w:val="001418A9"/>
    <w:rsid w:val="00143D22"/>
    <w:rsid w:val="001465B7"/>
    <w:rsid w:val="00147BBA"/>
    <w:rsid w:val="00152FA2"/>
    <w:rsid w:val="00154467"/>
    <w:rsid w:val="001821C8"/>
    <w:rsid w:val="00195E5C"/>
    <w:rsid w:val="00197A5E"/>
    <w:rsid w:val="001A0324"/>
    <w:rsid w:val="001A15BD"/>
    <w:rsid w:val="001A3BC8"/>
    <w:rsid w:val="001A5598"/>
    <w:rsid w:val="001C04E6"/>
    <w:rsid w:val="001C7E98"/>
    <w:rsid w:val="001D159D"/>
    <w:rsid w:val="001D3EF7"/>
    <w:rsid w:val="001D6DCF"/>
    <w:rsid w:val="001E4112"/>
    <w:rsid w:val="001E6CE0"/>
    <w:rsid w:val="001F4965"/>
    <w:rsid w:val="001F5F62"/>
    <w:rsid w:val="00212D31"/>
    <w:rsid w:val="00214ED5"/>
    <w:rsid w:val="00224171"/>
    <w:rsid w:val="0022428F"/>
    <w:rsid w:val="00246BAF"/>
    <w:rsid w:val="00247D5C"/>
    <w:rsid w:val="00250FAD"/>
    <w:rsid w:val="002526F6"/>
    <w:rsid w:val="002558C1"/>
    <w:rsid w:val="00266EB8"/>
    <w:rsid w:val="00276B0A"/>
    <w:rsid w:val="00277CC3"/>
    <w:rsid w:val="0028335D"/>
    <w:rsid w:val="002A30DA"/>
    <w:rsid w:val="002B14A3"/>
    <w:rsid w:val="002B19C9"/>
    <w:rsid w:val="002C0763"/>
    <w:rsid w:val="002C08D5"/>
    <w:rsid w:val="002C2B51"/>
    <w:rsid w:val="002D4816"/>
    <w:rsid w:val="002D5AF5"/>
    <w:rsid w:val="002F216A"/>
    <w:rsid w:val="002F35E3"/>
    <w:rsid w:val="003021DE"/>
    <w:rsid w:val="003022F3"/>
    <w:rsid w:val="00305323"/>
    <w:rsid w:val="003116A3"/>
    <w:rsid w:val="003176C8"/>
    <w:rsid w:val="00317A96"/>
    <w:rsid w:val="00332EE8"/>
    <w:rsid w:val="003570D2"/>
    <w:rsid w:val="0036353B"/>
    <w:rsid w:val="003638E2"/>
    <w:rsid w:val="00375C6D"/>
    <w:rsid w:val="003875E2"/>
    <w:rsid w:val="003948D6"/>
    <w:rsid w:val="00397B72"/>
    <w:rsid w:val="003A16F8"/>
    <w:rsid w:val="003B4107"/>
    <w:rsid w:val="003B7338"/>
    <w:rsid w:val="003C249A"/>
    <w:rsid w:val="003D1990"/>
    <w:rsid w:val="003D316E"/>
    <w:rsid w:val="003D5118"/>
    <w:rsid w:val="003E5EF3"/>
    <w:rsid w:val="003E75AF"/>
    <w:rsid w:val="003F1909"/>
    <w:rsid w:val="00404DB7"/>
    <w:rsid w:val="004103D1"/>
    <w:rsid w:val="00412E9C"/>
    <w:rsid w:val="00421959"/>
    <w:rsid w:val="00422F50"/>
    <w:rsid w:val="00423C8E"/>
    <w:rsid w:val="00432B7A"/>
    <w:rsid w:val="00440069"/>
    <w:rsid w:val="00441AC2"/>
    <w:rsid w:val="00452485"/>
    <w:rsid w:val="00456D75"/>
    <w:rsid w:val="0045711B"/>
    <w:rsid w:val="00464F80"/>
    <w:rsid w:val="00467134"/>
    <w:rsid w:val="004674AF"/>
    <w:rsid w:val="004709C0"/>
    <w:rsid w:val="00470E17"/>
    <w:rsid w:val="004777AC"/>
    <w:rsid w:val="00486860"/>
    <w:rsid w:val="00487EE9"/>
    <w:rsid w:val="00495003"/>
    <w:rsid w:val="004A655D"/>
    <w:rsid w:val="004A7441"/>
    <w:rsid w:val="004B514A"/>
    <w:rsid w:val="004B54FA"/>
    <w:rsid w:val="004C0894"/>
    <w:rsid w:val="004C0C91"/>
    <w:rsid w:val="004C678E"/>
    <w:rsid w:val="004E5C42"/>
    <w:rsid w:val="004F10BA"/>
    <w:rsid w:val="004F5D08"/>
    <w:rsid w:val="004F6C42"/>
    <w:rsid w:val="00503ECC"/>
    <w:rsid w:val="00516853"/>
    <w:rsid w:val="005211C0"/>
    <w:rsid w:val="00534A82"/>
    <w:rsid w:val="005375FB"/>
    <w:rsid w:val="005464C6"/>
    <w:rsid w:val="00556DF1"/>
    <w:rsid w:val="0056063B"/>
    <w:rsid w:val="00562562"/>
    <w:rsid w:val="00564C7F"/>
    <w:rsid w:val="00570A34"/>
    <w:rsid w:val="005742C5"/>
    <w:rsid w:val="00574322"/>
    <w:rsid w:val="00576B32"/>
    <w:rsid w:val="00577013"/>
    <w:rsid w:val="00586D5D"/>
    <w:rsid w:val="00592ED8"/>
    <w:rsid w:val="00594101"/>
    <w:rsid w:val="005A3569"/>
    <w:rsid w:val="005B0234"/>
    <w:rsid w:val="005B17F1"/>
    <w:rsid w:val="005B1AE2"/>
    <w:rsid w:val="005B6C9E"/>
    <w:rsid w:val="005D2051"/>
    <w:rsid w:val="005D7CF9"/>
    <w:rsid w:val="005E0E52"/>
    <w:rsid w:val="005E6917"/>
    <w:rsid w:val="005F34CD"/>
    <w:rsid w:val="005F5325"/>
    <w:rsid w:val="00603B6F"/>
    <w:rsid w:val="00603C55"/>
    <w:rsid w:val="00605BD5"/>
    <w:rsid w:val="00606910"/>
    <w:rsid w:val="00606CA2"/>
    <w:rsid w:val="00607479"/>
    <w:rsid w:val="00613A06"/>
    <w:rsid w:val="006152B1"/>
    <w:rsid w:val="0062249C"/>
    <w:rsid w:val="006255C9"/>
    <w:rsid w:val="00633AEB"/>
    <w:rsid w:val="006442B4"/>
    <w:rsid w:val="00660660"/>
    <w:rsid w:val="00661E7C"/>
    <w:rsid w:val="00662D96"/>
    <w:rsid w:val="00670736"/>
    <w:rsid w:val="00672E66"/>
    <w:rsid w:val="006833D7"/>
    <w:rsid w:val="00684E6B"/>
    <w:rsid w:val="006960CA"/>
    <w:rsid w:val="00696F26"/>
    <w:rsid w:val="006A38C2"/>
    <w:rsid w:val="006B3EC9"/>
    <w:rsid w:val="006C58B7"/>
    <w:rsid w:val="006D1AF3"/>
    <w:rsid w:val="006D1D5B"/>
    <w:rsid w:val="006D23AF"/>
    <w:rsid w:val="006E2660"/>
    <w:rsid w:val="006E34EB"/>
    <w:rsid w:val="006EA1F7"/>
    <w:rsid w:val="006F0618"/>
    <w:rsid w:val="006F5737"/>
    <w:rsid w:val="00726F0A"/>
    <w:rsid w:val="00731404"/>
    <w:rsid w:val="00733BBE"/>
    <w:rsid w:val="00736DDC"/>
    <w:rsid w:val="00737CDD"/>
    <w:rsid w:val="00741B2A"/>
    <w:rsid w:val="00753E26"/>
    <w:rsid w:val="0075431F"/>
    <w:rsid w:val="00766476"/>
    <w:rsid w:val="00766596"/>
    <w:rsid w:val="00777336"/>
    <w:rsid w:val="00781FCC"/>
    <w:rsid w:val="0078504A"/>
    <w:rsid w:val="007941D3"/>
    <w:rsid w:val="007A35BF"/>
    <w:rsid w:val="007A5211"/>
    <w:rsid w:val="007A62CA"/>
    <w:rsid w:val="007B3817"/>
    <w:rsid w:val="007B40F7"/>
    <w:rsid w:val="007C24C1"/>
    <w:rsid w:val="007C5279"/>
    <w:rsid w:val="007C7C74"/>
    <w:rsid w:val="007D6750"/>
    <w:rsid w:val="007E02AE"/>
    <w:rsid w:val="007E1FC0"/>
    <w:rsid w:val="007E2D4B"/>
    <w:rsid w:val="007E4DFF"/>
    <w:rsid w:val="007E5A8C"/>
    <w:rsid w:val="007E7952"/>
    <w:rsid w:val="007F245E"/>
    <w:rsid w:val="007F2B00"/>
    <w:rsid w:val="007F3B35"/>
    <w:rsid w:val="007F49C8"/>
    <w:rsid w:val="00806D7E"/>
    <w:rsid w:val="00815F00"/>
    <w:rsid w:val="00821823"/>
    <w:rsid w:val="00826CDA"/>
    <w:rsid w:val="008338D9"/>
    <w:rsid w:val="0083480F"/>
    <w:rsid w:val="00842401"/>
    <w:rsid w:val="0084537C"/>
    <w:rsid w:val="00850AA4"/>
    <w:rsid w:val="00854448"/>
    <w:rsid w:val="00855DF8"/>
    <w:rsid w:val="008679F7"/>
    <w:rsid w:val="0087428E"/>
    <w:rsid w:val="00876338"/>
    <w:rsid w:val="00876D2E"/>
    <w:rsid w:val="00892AB3"/>
    <w:rsid w:val="00896EF1"/>
    <w:rsid w:val="00897F80"/>
    <w:rsid w:val="008A1E89"/>
    <w:rsid w:val="008A2841"/>
    <w:rsid w:val="008B0E1B"/>
    <w:rsid w:val="008B5FA0"/>
    <w:rsid w:val="008B90E0"/>
    <w:rsid w:val="008C4D4E"/>
    <w:rsid w:val="008D21A3"/>
    <w:rsid w:val="008D6D07"/>
    <w:rsid w:val="008D7DB9"/>
    <w:rsid w:val="008E3470"/>
    <w:rsid w:val="008F0666"/>
    <w:rsid w:val="008F6EE2"/>
    <w:rsid w:val="009036F8"/>
    <w:rsid w:val="0090457D"/>
    <w:rsid w:val="00911A22"/>
    <w:rsid w:val="009122DD"/>
    <w:rsid w:val="00916AD6"/>
    <w:rsid w:val="00917C80"/>
    <w:rsid w:val="009249A3"/>
    <w:rsid w:val="00930F44"/>
    <w:rsid w:val="00934C6E"/>
    <w:rsid w:val="00934F3D"/>
    <w:rsid w:val="00935E35"/>
    <w:rsid w:val="00937C67"/>
    <w:rsid w:val="00952E2F"/>
    <w:rsid w:val="00955433"/>
    <w:rsid w:val="0095746B"/>
    <w:rsid w:val="00966906"/>
    <w:rsid w:val="00971061"/>
    <w:rsid w:val="0097626D"/>
    <w:rsid w:val="00985F6E"/>
    <w:rsid w:val="009A2FEA"/>
    <w:rsid w:val="009A4A86"/>
    <w:rsid w:val="009A553F"/>
    <w:rsid w:val="009AB6F8"/>
    <w:rsid w:val="009C4372"/>
    <w:rsid w:val="009D419C"/>
    <w:rsid w:val="009D423E"/>
    <w:rsid w:val="009E39CA"/>
    <w:rsid w:val="009E588F"/>
    <w:rsid w:val="009F4559"/>
    <w:rsid w:val="009F558D"/>
    <w:rsid w:val="00A06952"/>
    <w:rsid w:val="00A22363"/>
    <w:rsid w:val="00A260B0"/>
    <w:rsid w:val="00A306E8"/>
    <w:rsid w:val="00A35369"/>
    <w:rsid w:val="00A44A59"/>
    <w:rsid w:val="00A50C8C"/>
    <w:rsid w:val="00A54A86"/>
    <w:rsid w:val="00A54F72"/>
    <w:rsid w:val="00A6440F"/>
    <w:rsid w:val="00A96678"/>
    <w:rsid w:val="00AB2DA3"/>
    <w:rsid w:val="00AB6D63"/>
    <w:rsid w:val="00AC0D36"/>
    <w:rsid w:val="00AC543C"/>
    <w:rsid w:val="00AD1ACF"/>
    <w:rsid w:val="00AD3A4D"/>
    <w:rsid w:val="00AE246D"/>
    <w:rsid w:val="00AF3C0A"/>
    <w:rsid w:val="00AF516F"/>
    <w:rsid w:val="00AF5F94"/>
    <w:rsid w:val="00B021D5"/>
    <w:rsid w:val="00B0224B"/>
    <w:rsid w:val="00B063C3"/>
    <w:rsid w:val="00B070F6"/>
    <w:rsid w:val="00B16909"/>
    <w:rsid w:val="00B21305"/>
    <w:rsid w:val="00B21DAE"/>
    <w:rsid w:val="00B308CF"/>
    <w:rsid w:val="00B30FC2"/>
    <w:rsid w:val="00B355F7"/>
    <w:rsid w:val="00B40C5A"/>
    <w:rsid w:val="00B419BE"/>
    <w:rsid w:val="00B5258D"/>
    <w:rsid w:val="00B52975"/>
    <w:rsid w:val="00B64BF5"/>
    <w:rsid w:val="00B7247B"/>
    <w:rsid w:val="00B759A9"/>
    <w:rsid w:val="00B82076"/>
    <w:rsid w:val="00B841DD"/>
    <w:rsid w:val="00B90300"/>
    <w:rsid w:val="00B948E3"/>
    <w:rsid w:val="00BA4E28"/>
    <w:rsid w:val="00BB4BD2"/>
    <w:rsid w:val="00BC549D"/>
    <w:rsid w:val="00BF14C4"/>
    <w:rsid w:val="00BF1ACD"/>
    <w:rsid w:val="00C01DC7"/>
    <w:rsid w:val="00C03E02"/>
    <w:rsid w:val="00C045BC"/>
    <w:rsid w:val="00C149CC"/>
    <w:rsid w:val="00C165DD"/>
    <w:rsid w:val="00C16BBB"/>
    <w:rsid w:val="00C210A3"/>
    <w:rsid w:val="00C2518D"/>
    <w:rsid w:val="00C35A9C"/>
    <w:rsid w:val="00C368DE"/>
    <w:rsid w:val="00C43E05"/>
    <w:rsid w:val="00C44B91"/>
    <w:rsid w:val="00C508FE"/>
    <w:rsid w:val="00C622DD"/>
    <w:rsid w:val="00C66558"/>
    <w:rsid w:val="00C72513"/>
    <w:rsid w:val="00C75C6B"/>
    <w:rsid w:val="00C7794F"/>
    <w:rsid w:val="00C8052F"/>
    <w:rsid w:val="00C85F87"/>
    <w:rsid w:val="00CA1C0A"/>
    <w:rsid w:val="00CB3FA3"/>
    <w:rsid w:val="00CB7353"/>
    <w:rsid w:val="00CC071A"/>
    <w:rsid w:val="00CC3E79"/>
    <w:rsid w:val="00CD6DB3"/>
    <w:rsid w:val="00CD7D00"/>
    <w:rsid w:val="00D043E2"/>
    <w:rsid w:val="00D11145"/>
    <w:rsid w:val="00D16DB1"/>
    <w:rsid w:val="00D302BA"/>
    <w:rsid w:val="00D34FB1"/>
    <w:rsid w:val="00D35228"/>
    <w:rsid w:val="00D41156"/>
    <w:rsid w:val="00D43950"/>
    <w:rsid w:val="00D477F1"/>
    <w:rsid w:val="00D51164"/>
    <w:rsid w:val="00D51C40"/>
    <w:rsid w:val="00D5799D"/>
    <w:rsid w:val="00D744F4"/>
    <w:rsid w:val="00D77900"/>
    <w:rsid w:val="00D834AF"/>
    <w:rsid w:val="00D838B0"/>
    <w:rsid w:val="00D864AD"/>
    <w:rsid w:val="00D87C0D"/>
    <w:rsid w:val="00D91D96"/>
    <w:rsid w:val="00D97F17"/>
    <w:rsid w:val="00DA3E5B"/>
    <w:rsid w:val="00DA79BE"/>
    <w:rsid w:val="00DD30D0"/>
    <w:rsid w:val="00DD57A0"/>
    <w:rsid w:val="00DD6B3D"/>
    <w:rsid w:val="00DE5D77"/>
    <w:rsid w:val="00DE65B5"/>
    <w:rsid w:val="00DF032E"/>
    <w:rsid w:val="00DF24E8"/>
    <w:rsid w:val="00E152DC"/>
    <w:rsid w:val="00E1570D"/>
    <w:rsid w:val="00E2180E"/>
    <w:rsid w:val="00E370B7"/>
    <w:rsid w:val="00E4359A"/>
    <w:rsid w:val="00E61F93"/>
    <w:rsid w:val="00E62B18"/>
    <w:rsid w:val="00E62EB2"/>
    <w:rsid w:val="00E64A5A"/>
    <w:rsid w:val="00E70743"/>
    <w:rsid w:val="00E75478"/>
    <w:rsid w:val="00E810D3"/>
    <w:rsid w:val="00E84E2A"/>
    <w:rsid w:val="00E93171"/>
    <w:rsid w:val="00E9337E"/>
    <w:rsid w:val="00E97EB1"/>
    <w:rsid w:val="00EA0568"/>
    <w:rsid w:val="00EA2761"/>
    <w:rsid w:val="00EA34FD"/>
    <w:rsid w:val="00EA4BD3"/>
    <w:rsid w:val="00EB0A1B"/>
    <w:rsid w:val="00EB7156"/>
    <w:rsid w:val="00EC4499"/>
    <w:rsid w:val="00EC6F81"/>
    <w:rsid w:val="00EC7740"/>
    <w:rsid w:val="00ED3282"/>
    <w:rsid w:val="00ED74BE"/>
    <w:rsid w:val="00EE356B"/>
    <w:rsid w:val="00EE56DE"/>
    <w:rsid w:val="00EE5DE9"/>
    <w:rsid w:val="00EF0632"/>
    <w:rsid w:val="00F067AE"/>
    <w:rsid w:val="00F1671C"/>
    <w:rsid w:val="00F26B12"/>
    <w:rsid w:val="00F40BFA"/>
    <w:rsid w:val="00F54370"/>
    <w:rsid w:val="00F60C46"/>
    <w:rsid w:val="00F62B7A"/>
    <w:rsid w:val="00F675A6"/>
    <w:rsid w:val="00F77904"/>
    <w:rsid w:val="00FA07CA"/>
    <w:rsid w:val="00FA4CD3"/>
    <w:rsid w:val="00FB33D9"/>
    <w:rsid w:val="00FB3E90"/>
    <w:rsid w:val="00FB4924"/>
    <w:rsid w:val="00FB645F"/>
    <w:rsid w:val="00FC208C"/>
    <w:rsid w:val="00FC4EE5"/>
    <w:rsid w:val="00FC72EE"/>
    <w:rsid w:val="00FD2065"/>
    <w:rsid w:val="00FD435E"/>
    <w:rsid w:val="00FF2282"/>
    <w:rsid w:val="00FF650F"/>
    <w:rsid w:val="017A027B"/>
    <w:rsid w:val="020DB093"/>
    <w:rsid w:val="022F4EF3"/>
    <w:rsid w:val="0284C3E7"/>
    <w:rsid w:val="033E1C99"/>
    <w:rsid w:val="03750D57"/>
    <w:rsid w:val="0440D273"/>
    <w:rsid w:val="04631A6C"/>
    <w:rsid w:val="04A8FEEE"/>
    <w:rsid w:val="0632E123"/>
    <w:rsid w:val="0637E06D"/>
    <w:rsid w:val="069343B1"/>
    <w:rsid w:val="06FF0AD6"/>
    <w:rsid w:val="070DEEC8"/>
    <w:rsid w:val="0765D271"/>
    <w:rsid w:val="07922AEE"/>
    <w:rsid w:val="08767E32"/>
    <w:rsid w:val="08BE2F22"/>
    <w:rsid w:val="0961AE56"/>
    <w:rsid w:val="09F38413"/>
    <w:rsid w:val="0AF1B2EC"/>
    <w:rsid w:val="0B489D62"/>
    <w:rsid w:val="0C043133"/>
    <w:rsid w:val="0C5AA6C0"/>
    <w:rsid w:val="0CB1D0BE"/>
    <w:rsid w:val="0CDD8929"/>
    <w:rsid w:val="0E03FD5A"/>
    <w:rsid w:val="0E0D117C"/>
    <w:rsid w:val="0EA15580"/>
    <w:rsid w:val="0F300830"/>
    <w:rsid w:val="0F8DE691"/>
    <w:rsid w:val="0FBD4BE9"/>
    <w:rsid w:val="0FDEBB72"/>
    <w:rsid w:val="0FE8ED13"/>
    <w:rsid w:val="0FFCEE11"/>
    <w:rsid w:val="1051582D"/>
    <w:rsid w:val="10B8FC09"/>
    <w:rsid w:val="1167CA46"/>
    <w:rsid w:val="12580609"/>
    <w:rsid w:val="12C58753"/>
    <w:rsid w:val="12E87025"/>
    <w:rsid w:val="12FBABE3"/>
    <w:rsid w:val="16408097"/>
    <w:rsid w:val="164A49F3"/>
    <w:rsid w:val="168BE194"/>
    <w:rsid w:val="173C8C72"/>
    <w:rsid w:val="175CC2E6"/>
    <w:rsid w:val="180AA7CA"/>
    <w:rsid w:val="18ADA362"/>
    <w:rsid w:val="18AFA43B"/>
    <w:rsid w:val="18CFC4B2"/>
    <w:rsid w:val="1A5CA34C"/>
    <w:rsid w:val="1AF6B82C"/>
    <w:rsid w:val="1B5A7D9D"/>
    <w:rsid w:val="1D2F253A"/>
    <w:rsid w:val="1DD71C15"/>
    <w:rsid w:val="1E2C1C01"/>
    <w:rsid w:val="1FC7BC5B"/>
    <w:rsid w:val="1FE20C18"/>
    <w:rsid w:val="20956F67"/>
    <w:rsid w:val="20EC9D32"/>
    <w:rsid w:val="2147C842"/>
    <w:rsid w:val="21BAE5C4"/>
    <w:rsid w:val="21EEB253"/>
    <w:rsid w:val="220C164F"/>
    <w:rsid w:val="2258AA38"/>
    <w:rsid w:val="2272D132"/>
    <w:rsid w:val="22913B30"/>
    <w:rsid w:val="2420071A"/>
    <w:rsid w:val="24231567"/>
    <w:rsid w:val="2424AB6B"/>
    <w:rsid w:val="24DDACCA"/>
    <w:rsid w:val="256D49D0"/>
    <w:rsid w:val="25B4B113"/>
    <w:rsid w:val="26792197"/>
    <w:rsid w:val="268DC425"/>
    <w:rsid w:val="26A52221"/>
    <w:rsid w:val="2727BC09"/>
    <w:rsid w:val="27848FB1"/>
    <w:rsid w:val="282EFD1C"/>
    <w:rsid w:val="28B01D4B"/>
    <w:rsid w:val="2908F684"/>
    <w:rsid w:val="296CB2EA"/>
    <w:rsid w:val="29C62452"/>
    <w:rsid w:val="2A995E9D"/>
    <w:rsid w:val="2AA7A570"/>
    <w:rsid w:val="2AB32D17"/>
    <w:rsid w:val="2ACECD51"/>
    <w:rsid w:val="2AD437B5"/>
    <w:rsid w:val="2BEB6F41"/>
    <w:rsid w:val="2BECE05D"/>
    <w:rsid w:val="2CB34665"/>
    <w:rsid w:val="2D66DED6"/>
    <w:rsid w:val="2DED3FDF"/>
    <w:rsid w:val="2E21E685"/>
    <w:rsid w:val="2EA1C70E"/>
    <w:rsid w:val="2EB6F23A"/>
    <w:rsid w:val="2F07255E"/>
    <w:rsid w:val="2FBEFEE4"/>
    <w:rsid w:val="2FD05E30"/>
    <w:rsid w:val="305B2D64"/>
    <w:rsid w:val="30EF3924"/>
    <w:rsid w:val="31239888"/>
    <w:rsid w:val="31953468"/>
    <w:rsid w:val="31B1A007"/>
    <w:rsid w:val="32584592"/>
    <w:rsid w:val="33220E9C"/>
    <w:rsid w:val="33FD6DC3"/>
    <w:rsid w:val="340F967A"/>
    <w:rsid w:val="34A917DC"/>
    <w:rsid w:val="35655FBB"/>
    <w:rsid w:val="36080DC9"/>
    <w:rsid w:val="361FCBAB"/>
    <w:rsid w:val="37249342"/>
    <w:rsid w:val="37416F1B"/>
    <w:rsid w:val="378D59F2"/>
    <w:rsid w:val="38B07BAE"/>
    <w:rsid w:val="38D7B167"/>
    <w:rsid w:val="39F164BF"/>
    <w:rsid w:val="3B0E8EC7"/>
    <w:rsid w:val="3B2A5BBF"/>
    <w:rsid w:val="3B5F7873"/>
    <w:rsid w:val="3C908382"/>
    <w:rsid w:val="3CA56BEB"/>
    <w:rsid w:val="3CE95051"/>
    <w:rsid w:val="3D0A0884"/>
    <w:rsid w:val="3DE31610"/>
    <w:rsid w:val="3EB6D325"/>
    <w:rsid w:val="3EDDFE3F"/>
    <w:rsid w:val="3EFBF14B"/>
    <w:rsid w:val="3F2E59A4"/>
    <w:rsid w:val="3F5EEA91"/>
    <w:rsid w:val="40054635"/>
    <w:rsid w:val="40F82501"/>
    <w:rsid w:val="41585C28"/>
    <w:rsid w:val="42E1FC72"/>
    <w:rsid w:val="42E40F0B"/>
    <w:rsid w:val="43791FF2"/>
    <w:rsid w:val="437C30A7"/>
    <w:rsid w:val="44714C15"/>
    <w:rsid w:val="452F19E2"/>
    <w:rsid w:val="459320B7"/>
    <w:rsid w:val="471BDC16"/>
    <w:rsid w:val="47291847"/>
    <w:rsid w:val="47553BF6"/>
    <w:rsid w:val="47F29930"/>
    <w:rsid w:val="484A4954"/>
    <w:rsid w:val="49881DB0"/>
    <w:rsid w:val="49E3285F"/>
    <w:rsid w:val="49F4B82C"/>
    <w:rsid w:val="4A20149B"/>
    <w:rsid w:val="4A470344"/>
    <w:rsid w:val="4A47C2C4"/>
    <w:rsid w:val="4ABFCDAE"/>
    <w:rsid w:val="4B458A84"/>
    <w:rsid w:val="4BF61394"/>
    <w:rsid w:val="4BF8F04B"/>
    <w:rsid w:val="4C7E949F"/>
    <w:rsid w:val="4CB4CF82"/>
    <w:rsid w:val="4D12B56F"/>
    <w:rsid w:val="4D30FE05"/>
    <w:rsid w:val="4EB800DF"/>
    <w:rsid w:val="4F40D8E3"/>
    <w:rsid w:val="50115CF5"/>
    <w:rsid w:val="504E407E"/>
    <w:rsid w:val="507A81AA"/>
    <w:rsid w:val="5092CD23"/>
    <w:rsid w:val="5098E3BD"/>
    <w:rsid w:val="50C83DC9"/>
    <w:rsid w:val="529A9D5A"/>
    <w:rsid w:val="529E6422"/>
    <w:rsid w:val="52B043AC"/>
    <w:rsid w:val="5412E9F9"/>
    <w:rsid w:val="5440EEC1"/>
    <w:rsid w:val="5477D2AC"/>
    <w:rsid w:val="54967FA7"/>
    <w:rsid w:val="55076CE6"/>
    <w:rsid w:val="5573D3BB"/>
    <w:rsid w:val="558D8C45"/>
    <w:rsid w:val="55986A6C"/>
    <w:rsid w:val="568CC5DE"/>
    <w:rsid w:val="578AEF7C"/>
    <w:rsid w:val="57AD12C6"/>
    <w:rsid w:val="5812D9EF"/>
    <w:rsid w:val="58F70863"/>
    <w:rsid w:val="59797FC4"/>
    <w:rsid w:val="59B770D2"/>
    <w:rsid w:val="5A856B08"/>
    <w:rsid w:val="5AC58B1D"/>
    <w:rsid w:val="5ACD0AFC"/>
    <w:rsid w:val="5B7B55C1"/>
    <w:rsid w:val="5C41017F"/>
    <w:rsid w:val="5C977E5D"/>
    <w:rsid w:val="5CA97C3B"/>
    <w:rsid w:val="5D74E4CB"/>
    <w:rsid w:val="5E56C44F"/>
    <w:rsid w:val="5F130FFB"/>
    <w:rsid w:val="601B5E0C"/>
    <w:rsid w:val="60EC31EC"/>
    <w:rsid w:val="61F512FC"/>
    <w:rsid w:val="61F9299B"/>
    <w:rsid w:val="6312F1C9"/>
    <w:rsid w:val="635789E0"/>
    <w:rsid w:val="63C490E9"/>
    <w:rsid w:val="64049603"/>
    <w:rsid w:val="64575D16"/>
    <w:rsid w:val="6467A4D4"/>
    <w:rsid w:val="6479320E"/>
    <w:rsid w:val="66C11D52"/>
    <w:rsid w:val="67AAD137"/>
    <w:rsid w:val="67AF312C"/>
    <w:rsid w:val="6873F488"/>
    <w:rsid w:val="68ED5EFE"/>
    <w:rsid w:val="6980F521"/>
    <w:rsid w:val="698BF70D"/>
    <w:rsid w:val="69F8EF38"/>
    <w:rsid w:val="6A3A8F04"/>
    <w:rsid w:val="6BB2E016"/>
    <w:rsid w:val="6C6BBA5A"/>
    <w:rsid w:val="6C786331"/>
    <w:rsid w:val="6CE863D2"/>
    <w:rsid w:val="6D0CB4C6"/>
    <w:rsid w:val="6D2E3D4E"/>
    <w:rsid w:val="6D9B2A28"/>
    <w:rsid w:val="6DB941EE"/>
    <w:rsid w:val="6DD70972"/>
    <w:rsid w:val="6DD855F1"/>
    <w:rsid w:val="6E0BAAF0"/>
    <w:rsid w:val="6EAD938F"/>
    <w:rsid w:val="6FA0C128"/>
    <w:rsid w:val="7028D91B"/>
    <w:rsid w:val="703804D2"/>
    <w:rsid w:val="7160DC5E"/>
    <w:rsid w:val="71D7CD85"/>
    <w:rsid w:val="722A10BE"/>
    <w:rsid w:val="7261573D"/>
    <w:rsid w:val="72ABEC8D"/>
    <w:rsid w:val="74858B01"/>
    <w:rsid w:val="74E63E33"/>
    <w:rsid w:val="76215B62"/>
    <w:rsid w:val="76629574"/>
    <w:rsid w:val="77D4EC17"/>
    <w:rsid w:val="78292720"/>
    <w:rsid w:val="783197FF"/>
    <w:rsid w:val="78A1C36D"/>
    <w:rsid w:val="7964B2E8"/>
    <w:rsid w:val="7A8D7754"/>
    <w:rsid w:val="7BA80D1C"/>
    <w:rsid w:val="7BB109F1"/>
    <w:rsid w:val="7BF9DBC6"/>
    <w:rsid w:val="7CCAD00C"/>
    <w:rsid w:val="7CF98ECB"/>
    <w:rsid w:val="7D1F76DA"/>
    <w:rsid w:val="7D5BB856"/>
    <w:rsid w:val="7D6A163E"/>
    <w:rsid w:val="7DD6D088"/>
    <w:rsid w:val="7DE6B15A"/>
    <w:rsid w:val="7E12EB04"/>
    <w:rsid w:val="7E447BAC"/>
    <w:rsid w:val="7ECE2E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D38F38"/>
  <w14:defaultImageDpi w14:val="0"/>
  <w15:chartTrackingRefBased/>
  <w15:docId w15:val="{BC9DA5B4-FC50-4CBD-B305-1DEB580F0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pPr>
      <w:spacing w:line="276" w:lineRule="auto"/>
    </w:pPr>
    <w:rPr>
      <w:rFonts w:ascii="Arial"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D97F17"/>
    <w:rPr>
      <w:sz w:val="16"/>
      <w:szCs w:val="16"/>
    </w:rPr>
  </w:style>
  <w:style w:type="paragraph" w:styleId="CommentText">
    <w:name w:val="annotation text"/>
    <w:basedOn w:val="Normal"/>
    <w:link w:val="CommentTextChar"/>
    <w:uiPriority w:val="99"/>
    <w:unhideWhenUsed/>
    <w:rsid w:val="00D97F17"/>
    <w:rPr>
      <w:sz w:val="20"/>
      <w:szCs w:val="20"/>
    </w:rPr>
  </w:style>
  <w:style w:type="character" w:customStyle="1" w:styleId="CommentTextChar">
    <w:name w:val="Comment Text Char"/>
    <w:link w:val="CommentText"/>
    <w:uiPriority w:val="99"/>
    <w:rsid w:val="00D97F17"/>
    <w:rPr>
      <w:rFonts w:ascii="Arial" w:hAnsi="Arial" w:cs="Arial"/>
    </w:rPr>
  </w:style>
  <w:style w:type="paragraph" w:styleId="CommentSubject">
    <w:name w:val="annotation subject"/>
    <w:basedOn w:val="CommentText"/>
    <w:next w:val="CommentText"/>
    <w:link w:val="CommentSubjectChar"/>
    <w:uiPriority w:val="99"/>
    <w:semiHidden/>
    <w:unhideWhenUsed/>
    <w:rsid w:val="00D97F17"/>
    <w:rPr>
      <w:b/>
      <w:bCs/>
    </w:rPr>
  </w:style>
  <w:style w:type="character" w:customStyle="1" w:styleId="CommentSubjectChar">
    <w:name w:val="Comment Subject Char"/>
    <w:link w:val="CommentSubject"/>
    <w:uiPriority w:val="99"/>
    <w:semiHidden/>
    <w:rsid w:val="00D97F17"/>
    <w:rPr>
      <w:rFonts w:ascii="Arial" w:hAnsi="Arial" w:cs="Arial"/>
      <w:b/>
      <w:bCs/>
    </w:rPr>
  </w:style>
  <w:style w:type="paragraph" w:styleId="BalloonText">
    <w:name w:val="Balloon Text"/>
    <w:basedOn w:val="Normal"/>
    <w:link w:val="BalloonTextChar"/>
    <w:uiPriority w:val="99"/>
    <w:semiHidden/>
    <w:unhideWhenUsed/>
    <w:rsid w:val="00D97F17"/>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D97F17"/>
    <w:rPr>
      <w:rFonts w:ascii="Tahoma" w:hAnsi="Tahoma" w:cs="Tahoma"/>
      <w:sz w:val="16"/>
      <w:szCs w:val="16"/>
    </w:rPr>
  </w:style>
  <w:style w:type="paragraph" w:styleId="BodyText">
    <w:name w:val="Body Text"/>
    <w:basedOn w:val="Normal"/>
    <w:link w:val="BodyTextChar"/>
    <w:rsid w:val="00A44A59"/>
    <w:pPr>
      <w:widowControl w:val="0"/>
      <w:tabs>
        <w:tab w:val="left" w:pos="0"/>
        <w:tab w:val="left" w:pos="720"/>
        <w:tab w:val="left" w:pos="1620"/>
        <w:tab w:val="left" w:pos="18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pPr>
    <w:rPr>
      <w:rFonts w:ascii="Dutch801 Rm BT" w:hAnsi="Dutch801 Rm BT" w:cs="Times New Roman"/>
      <w:color w:val="0000FF"/>
      <w:sz w:val="22"/>
    </w:rPr>
  </w:style>
  <w:style w:type="character" w:customStyle="1" w:styleId="BodyTextChar">
    <w:name w:val="Body Text Char"/>
    <w:link w:val="BodyText"/>
    <w:rsid w:val="00A44A59"/>
    <w:rPr>
      <w:rFonts w:ascii="Dutch801 Rm BT" w:hAnsi="Dutch801 Rm BT"/>
      <w:color w:val="0000FF"/>
      <w:sz w:val="22"/>
      <w:szCs w:val="22"/>
    </w:rPr>
  </w:style>
  <w:style w:type="paragraph" w:styleId="BodyText2">
    <w:name w:val="Body Text 2"/>
    <w:basedOn w:val="Normal"/>
    <w:link w:val="BodyText2Char"/>
    <w:rsid w:val="00A44A5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26"/>
      </w:tabs>
      <w:autoSpaceDE w:val="0"/>
      <w:autoSpaceDN w:val="0"/>
      <w:adjustRightInd w:val="0"/>
      <w:spacing w:line="240" w:lineRule="auto"/>
      <w:jc w:val="both"/>
    </w:pPr>
    <w:rPr>
      <w:rFonts w:ascii="Dutch801 Rm BT" w:hAnsi="Dutch801 Rm BT" w:cs="Times New Roman"/>
      <w:szCs w:val="24"/>
    </w:rPr>
  </w:style>
  <w:style w:type="character" w:customStyle="1" w:styleId="BodyText2Char">
    <w:name w:val="Body Text 2 Char"/>
    <w:link w:val="BodyText2"/>
    <w:rsid w:val="00A44A59"/>
    <w:rPr>
      <w:rFonts w:ascii="Dutch801 Rm BT" w:hAnsi="Dutch801 Rm BT"/>
      <w:sz w:val="24"/>
      <w:szCs w:val="24"/>
    </w:rPr>
  </w:style>
  <w:style w:type="paragraph" w:styleId="BodyText3">
    <w:name w:val="Body Text 3"/>
    <w:basedOn w:val="Normal"/>
    <w:link w:val="BodyText3Char"/>
    <w:rsid w:val="00A44A59"/>
    <w:pPr>
      <w:widowControl w:val="0"/>
      <w:adjustRightInd w:val="0"/>
      <w:spacing w:line="480" w:lineRule="auto"/>
      <w:jc w:val="both"/>
    </w:pPr>
    <w:rPr>
      <w:rFonts w:cs="Times New Roman"/>
      <w:szCs w:val="24"/>
    </w:rPr>
  </w:style>
  <w:style w:type="character" w:customStyle="1" w:styleId="BodyText3Char">
    <w:name w:val="Body Text 3 Char"/>
    <w:link w:val="BodyText3"/>
    <w:rsid w:val="00A44A59"/>
    <w:rPr>
      <w:rFonts w:ascii="Arial" w:hAnsi="Arial"/>
      <w:sz w:val="24"/>
      <w:szCs w:val="24"/>
    </w:rPr>
  </w:style>
  <w:style w:type="paragraph" w:styleId="Header">
    <w:name w:val="header"/>
    <w:basedOn w:val="Normal"/>
    <w:link w:val="HeaderChar"/>
    <w:rsid w:val="00A44A59"/>
    <w:pPr>
      <w:tabs>
        <w:tab w:val="center" w:pos="4320"/>
        <w:tab w:val="right" w:pos="8640"/>
      </w:tabs>
      <w:spacing w:line="240" w:lineRule="auto"/>
    </w:pPr>
    <w:rPr>
      <w:rFonts w:cs="Times New Roman"/>
      <w:szCs w:val="24"/>
    </w:rPr>
  </w:style>
  <w:style w:type="character" w:customStyle="1" w:styleId="HeaderChar">
    <w:name w:val="Header Char"/>
    <w:link w:val="Header"/>
    <w:rsid w:val="00A44A59"/>
    <w:rPr>
      <w:rFonts w:ascii="Arial" w:hAnsi="Arial"/>
      <w:sz w:val="24"/>
      <w:szCs w:val="24"/>
    </w:rPr>
  </w:style>
  <w:style w:type="paragraph" w:styleId="Footer">
    <w:name w:val="footer"/>
    <w:basedOn w:val="Normal"/>
    <w:link w:val="FooterChar"/>
    <w:uiPriority w:val="99"/>
    <w:unhideWhenUsed/>
    <w:rsid w:val="00317A96"/>
    <w:pPr>
      <w:tabs>
        <w:tab w:val="center" w:pos="4680"/>
        <w:tab w:val="right" w:pos="9360"/>
      </w:tabs>
    </w:pPr>
  </w:style>
  <w:style w:type="character" w:customStyle="1" w:styleId="FooterChar">
    <w:name w:val="Footer Char"/>
    <w:link w:val="Footer"/>
    <w:uiPriority w:val="99"/>
    <w:rsid w:val="00317A96"/>
    <w:rPr>
      <w:rFonts w:ascii="Arial" w:hAnsi="Arial" w:cs="Arial"/>
      <w:sz w:val="24"/>
      <w:szCs w:val="22"/>
    </w:rPr>
  </w:style>
  <w:style w:type="paragraph" w:customStyle="1" w:styleId="ColorfulShading-Accent11">
    <w:name w:val="Colorful Shading - Accent 11"/>
    <w:hidden/>
    <w:uiPriority w:val="99"/>
    <w:semiHidden/>
    <w:rsid w:val="004C0894"/>
    <w:rPr>
      <w:rFonts w:ascii="Arial" w:hAnsi="Arial" w:cs="Arial"/>
      <w:sz w:val="24"/>
      <w:szCs w:val="22"/>
      <w:lang w:eastAsia="en-US"/>
    </w:rPr>
  </w:style>
  <w:style w:type="character" w:styleId="Hyperlink">
    <w:name w:val="Hyperlink"/>
    <w:semiHidden/>
    <w:unhideWhenUsed/>
    <w:rsid w:val="00BF1ACD"/>
    <w:rPr>
      <w:color w:val="0000FF"/>
      <w:u w:val="single"/>
    </w:r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71"/>
    <w:rsid w:val="006D1D5B"/>
    <w:rPr>
      <w:rFonts w:ascii="Arial" w:hAnsi="Arial" w:cs="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0587230">
      <w:bodyDiv w:val="1"/>
      <w:marLeft w:val="0"/>
      <w:marRight w:val="0"/>
      <w:marTop w:val="0"/>
      <w:marBottom w:val="0"/>
      <w:divBdr>
        <w:top w:val="none" w:sz="0" w:space="0" w:color="auto"/>
        <w:left w:val="none" w:sz="0" w:space="0" w:color="auto"/>
        <w:bottom w:val="none" w:sz="0" w:space="0" w:color="auto"/>
        <w:right w:val="none" w:sz="0" w:space="0" w:color="auto"/>
      </w:divBdr>
    </w:div>
    <w:div w:id="2002467621">
      <w:bodyDiv w:val="1"/>
      <w:marLeft w:val="0"/>
      <w:marRight w:val="0"/>
      <w:marTop w:val="0"/>
      <w:marBottom w:val="0"/>
      <w:divBdr>
        <w:top w:val="none" w:sz="0" w:space="0" w:color="auto"/>
        <w:left w:val="none" w:sz="0" w:space="0" w:color="auto"/>
        <w:bottom w:val="none" w:sz="0" w:space="0" w:color="auto"/>
        <w:right w:val="none" w:sz="0" w:space="0" w:color="auto"/>
      </w:divBdr>
    </w:div>
    <w:div w:id="201191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A6B81AA2-09ED-4653-B12F-E8AEAFB4CF23}">
    <t:Anchor>
      <t:Comment id="525960134"/>
    </t:Anchor>
    <t:History>
      <t:Event id="{B900CA72-0011-4492-919E-61A135FCF34C}" time="2024-06-04T18:18:16.32Z">
        <t:Attribution userId="S::elsa.wright@gobiz.ca.gov::e21406ad-0ab9-4add-b66a-e5a6221e072b" userProvider="AD" userName="Elsa Alves-Wright"/>
        <t:Anchor>
          <t:Comment id="525960134"/>
        </t:Anchor>
        <t:Create/>
      </t:Event>
      <t:Event id="{09917693-F35B-4E1D-B72D-D6BFF0B4A68A}" time="2024-06-04T18:18:16.32Z">
        <t:Attribution userId="S::elsa.wright@gobiz.ca.gov::e21406ad-0ab9-4add-b66a-e5a6221e072b" userProvider="AD" userName="Elsa Alves-Wright"/>
        <t:Anchor>
          <t:Comment id="525960134"/>
        </t:Anchor>
        <t:Assign userId="S::Heather.Hickerson@gobiz.ca.gov::3886036e-9b2e-4ffb-8fe5-40e676668133" userProvider="AD" userName="Heather Hickerson"/>
      </t:Event>
      <t:Event id="{FB183F69-37B6-4D8A-A555-D8D40F3E9103}" time="2024-06-04T18:18:16.32Z">
        <t:Attribution userId="S::elsa.wright@gobiz.ca.gov::e21406ad-0ab9-4add-b66a-e5a6221e072b" userProvider="AD" userName="Elsa Alves-Wright"/>
        <t:Anchor>
          <t:Comment id="525960134"/>
        </t:Anchor>
        <t:SetTitle title="@Heather Hickerson You want to remove this?"/>
      </t:Event>
      <t:Event id="{852DD70C-8205-4A9D-B906-E37CA0B6FD6D}" time="2024-06-06T21:31:32.318Z">
        <t:Attribution userId="S::Heather.Hickerson@gobiz.ca.gov::3886036e-9b2e-4ffb-8fe5-40e676668133" userProvider="AD" userName="Heather Hickerson"/>
        <t:Progress percentComplete="100"/>
      </t:Event>
    </t:History>
  </t:Task>
  <t:Task id="{36D2E21C-F0F1-4CB1-85FC-0B4E3BD46587}">
    <t:Anchor>
      <t:Comment id="803113450"/>
    </t:Anchor>
    <t:History>
      <t:Event id="{34E7D50D-3BDB-4C3D-946E-DD97C1885B64}" time="2024-06-04T18:10:31.096Z">
        <t:Attribution userId="S::Heather.Hickerson@gobiz.ca.gov::3886036e-9b2e-4ffb-8fe5-40e676668133" userProvider="AD" userName="Heather Hickerson"/>
        <t:Anchor>
          <t:Comment id="803113450"/>
        </t:Anchor>
        <t:Create/>
      </t:Event>
      <t:Event id="{25FBCCD4-F932-4B22-AC77-F093C97748DB}" time="2024-06-04T18:10:31.096Z">
        <t:Attribution userId="S::Heather.Hickerson@gobiz.ca.gov::3886036e-9b2e-4ffb-8fe5-40e676668133" userProvider="AD" userName="Heather Hickerson"/>
        <t:Anchor>
          <t:Comment id="803113450"/>
        </t:Anchor>
        <t:Assign userId="S::elsa.wright@gobiz.ca.gov::e21406ad-0ab9-4add-b66a-e5a6221e072b" userProvider="AD" userName="Elsa Alves-Wright"/>
      </t:Event>
      <t:Event id="{FBD52B5A-34F6-4059-8DA7-56549AEEE324}" time="2024-06-04T18:10:31.096Z">
        <t:Attribution userId="S::Heather.Hickerson@gobiz.ca.gov::3886036e-9b2e-4ffb-8fe5-40e676668133" userProvider="AD" userName="Heather Hickerson"/>
        <t:Anchor>
          <t:Comment id="803113450"/>
        </t:Anchor>
        <t:SetTitle title="@Elsa Alves-Wright vehicles?"/>
      </t:Event>
      <t:Event id="{4393867F-81E4-4631-808A-0B78FBE0478D}" time="2024-06-04T19:50:47.534Z">
        <t:Attribution userId="S::elsa.wright@gobiz.ca.gov::e21406ad-0ab9-4add-b66a-e5a6221e072b" userProvider="AD" userName="Elsa Alves-Wright"/>
        <t:Progress percentComplete="100"/>
      </t:Event>
    </t:History>
  </t:Task>
  <t:Task id="{35F4EF62-5B7C-4E41-B89D-838C07275B00}">
    <t:Anchor>
      <t:Comment id="2022717223"/>
    </t:Anchor>
    <t:History>
      <t:Event id="{6FC67D89-0C44-4215-B8D8-96920D38CA0D}" time="2024-06-04T18:11:07.065Z">
        <t:Attribution userId="S::Heather.Hickerson@gobiz.ca.gov::3886036e-9b2e-4ffb-8fe5-40e676668133" userProvider="AD" userName="Heather Hickerson"/>
        <t:Anchor>
          <t:Comment id="2022717223"/>
        </t:Anchor>
        <t:Create/>
      </t:Event>
      <t:Event id="{622498FD-3D2A-43DD-8E29-04B88AA3F8E2}" time="2024-06-04T18:11:07.065Z">
        <t:Attribution userId="S::Heather.Hickerson@gobiz.ca.gov::3886036e-9b2e-4ffb-8fe5-40e676668133" userProvider="AD" userName="Heather Hickerson"/>
        <t:Anchor>
          <t:Comment id="2022717223"/>
        </t:Anchor>
        <t:Assign userId="S::elsa.wright@gobiz.ca.gov::e21406ad-0ab9-4add-b66a-e5a6221e072b" userProvider="AD" userName="Elsa Alves-Wright"/>
      </t:Event>
      <t:Event id="{AC8EA05C-4116-43AD-BA0D-9250BE3654DD}" time="2024-06-04T18:11:07.065Z">
        <t:Attribution userId="S::Heather.Hickerson@gobiz.ca.gov::3886036e-9b2e-4ffb-8fe5-40e676668133" userProvider="AD" userName="Heather Hickerson"/>
        <t:Anchor>
          <t:Comment id="2022717223"/>
        </t:Anchor>
        <t:SetTitle title="@Elsa Alves-Wright development?"/>
      </t:Event>
      <t:Event id="{397D5887-DC89-4477-AF6A-26EB8F6A2FE7}" time="2024-06-04T19:50:53.127Z">
        <t:Attribution userId="S::elsa.wright@gobiz.ca.gov::e21406ad-0ab9-4add-b66a-e5a6221e072b" userProvider="AD" userName="Elsa Alves-Wright"/>
        <t:Progress percentComplete="100"/>
      </t:Event>
    </t:History>
  </t:Task>
  <t:Task id="{886C52EB-FC90-4FFC-B194-2039F90ADA47}">
    <t:Anchor>
      <t:Comment id="1322643242"/>
    </t:Anchor>
    <t:History>
      <t:Event id="{DC60DCBB-40BE-4DB9-BE64-F5DC86316037}" time="2024-06-04T18:26:45.036Z">
        <t:Attribution userId="S::Heather.Hickerson@gobiz.ca.gov::3886036e-9b2e-4ffb-8fe5-40e676668133" userProvider="AD" userName="Heather Hickerson"/>
        <t:Anchor>
          <t:Comment id="1322643242"/>
        </t:Anchor>
        <t:Create/>
      </t:Event>
      <t:Event id="{93E7106D-1EC2-41C1-8823-4C995135A32F}" time="2024-06-04T18:26:45.036Z">
        <t:Attribution userId="S::Heather.Hickerson@gobiz.ca.gov::3886036e-9b2e-4ffb-8fe5-40e676668133" userProvider="AD" userName="Heather Hickerson"/>
        <t:Anchor>
          <t:Comment id="1322643242"/>
        </t:Anchor>
        <t:Assign userId="S::elsa.wright@gobiz.ca.gov::e21406ad-0ab9-4add-b66a-e5a6221e072b" userProvider="AD" userName="Elsa Alves-Wright"/>
      </t:Event>
      <t:Event id="{1851891C-71D0-4C26-A3C3-370D98B8E865}" time="2024-06-04T18:26:45.036Z">
        <t:Attribution userId="S::Heather.Hickerson@gobiz.ca.gov::3886036e-9b2e-4ffb-8fe5-40e676668133" userProvider="AD" userName="Heather Hickerson"/>
        <t:Anchor>
          <t:Comment id="1322643242"/>
        </t:Anchor>
        <t:SetTitle title="@Elsa Alves-Wright is the preferred way to right it with a hyphen? Either way we should be consistent in the document"/>
      </t:Event>
      <t:Event id="{5E8A52EC-FB0E-461C-8FA5-E55A8AD4BA06}" time="2024-06-04T19:51:04.321Z">
        <t:Attribution userId="S::elsa.wright@gobiz.ca.gov::e21406ad-0ab9-4add-b66a-e5a6221e072b" userProvider="AD" userName="Elsa Alves-Wright"/>
        <t:Progress percentComplete="100"/>
      </t:Event>
    </t:History>
  </t:Task>
  <t:Task id="{FE8CCFC6-8755-44CC-8D20-105D3EE72A72}">
    <t:Anchor>
      <t:Comment id="2018828841"/>
    </t:Anchor>
    <t:History>
      <t:Event id="{C48E25A2-111E-42BD-ADC1-B43B9AC24F35}" time="2024-06-04T18:12:26.169Z">
        <t:Attribution userId="S::Heather.Hickerson@gobiz.ca.gov::3886036e-9b2e-4ffb-8fe5-40e676668133" userProvider="AD" userName="Heather Hickerson"/>
        <t:Anchor>
          <t:Comment id="2018828841"/>
        </t:Anchor>
        <t:Create/>
      </t:Event>
      <t:Event id="{AE6D6F05-4995-4CA8-A9F7-70E4EF14B33A}" time="2024-06-04T18:12:26.169Z">
        <t:Attribution userId="S::Heather.Hickerson@gobiz.ca.gov::3886036e-9b2e-4ffb-8fe5-40e676668133" userProvider="AD" userName="Heather Hickerson"/>
        <t:Anchor>
          <t:Comment id="2018828841"/>
        </t:Anchor>
        <t:Assign userId="S::elsa.wright@gobiz.ca.gov::e21406ad-0ab9-4add-b66a-e5a6221e072b" userProvider="AD" userName="Elsa Alves-Wright"/>
      </t:Event>
      <t:Event id="{243E13F7-6E46-467A-89F5-AE9EBAF0003E}" time="2024-06-04T18:12:26.169Z">
        <t:Attribution userId="S::Heather.Hickerson@gobiz.ca.gov::3886036e-9b2e-4ffb-8fe5-40e676668133" userProvider="AD" userName="Heather Hickerson"/>
        <t:Anchor>
          <t:Comment id="2018828841"/>
        </t:Anchor>
        <t:SetTitle title="@Elsa Alves-Wright can we delete this? I don’t think service stations are referenced in here are they?"/>
      </t:Event>
      <t:Event id="{189A5065-AC13-49A0-B077-FBB34BB1EBA9}" time="2024-06-06T21:36:18.721Z">
        <t:Attribution userId="S::Heather.Hickerson@gobiz.ca.gov::3886036e-9b2e-4ffb-8fe5-40e676668133" userProvider="AD" userName="Heather Hickerso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27a0e66-349f-4ac4-9beb-579c495ba518">
      <UserInfo>
        <DisplayName/>
        <AccountId xsi:nil="true"/>
        <AccountType/>
      </UserInfo>
    </SharedWithUsers>
    <lcf76f155ced4ddcb4097134ff3c332f xmlns="1e0f47a3-c813-4ca4-87f2-6de3bc541438">
      <Terms xmlns="http://schemas.microsoft.com/office/infopath/2007/PartnerControls"/>
    </lcf76f155ced4ddcb4097134ff3c332f>
    <TaxCatchAll xmlns="827a0e66-349f-4ac4-9beb-579c495ba51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2641813953F9419DC0D3E86C2DEABF" ma:contentTypeVersion="17" ma:contentTypeDescription="Create a new document." ma:contentTypeScope="" ma:versionID="ebb2ab34471cc57a082f750ba2813f8e">
  <xsd:schema xmlns:xsd="http://www.w3.org/2001/XMLSchema" xmlns:xs="http://www.w3.org/2001/XMLSchema" xmlns:p="http://schemas.microsoft.com/office/2006/metadata/properties" xmlns:ns2="1e0f47a3-c813-4ca4-87f2-6de3bc541438" xmlns:ns3="827a0e66-349f-4ac4-9beb-579c495ba518" targetNamespace="http://schemas.microsoft.com/office/2006/metadata/properties" ma:root="true" ma:fieldsID="707f3d452c837b3832df99cb7023abf1" ns2:_="" ns3:_="">
    <xsd:import namespace="1e0f47a3-c813-4ca4-87f2-6de3bc541438"/>
    <xsd:import namespace="827a0e66-349f-4ac4-9beb-579c495ba5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f47a3-c813-4ca4-87f2-6de3bc5414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02d8e11-89ef-4a5e-a9d5-82c2e5a717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7a0e66-349f-4ac4-9beb-579c495ba51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18b70cc-80f9-4475-848a-31a0a344d8ed}" ma:internalName="TaxCatchAll" ma:showField="CatchAllData" ma:web="827a0e66-349f-4ac4-9beb-579c495ba5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09608-39F5-41EC-A6D9-85338437DEE9}">
  <ds:schemaRefs>
    <ds:schemaRef ds:uri="http://schemas.microsoft.com/office/2006/metadata/properties"/>
    <ds:schemaRef ds:uri="http://schemas.microsoft.com/office/infopath/2007/PartnerControls"/>
    <ds:schemaRef ds:uri="827a0e66-349f-4ac4-9beb-579c495ba518"/>
    <ds:schemaRef ds:uri="1e0f47a3-c813-4ca4-87f2-6de3bc541438"/>
  </ds:schemaRefs>
</ds:datastoreItem>
</file>

<file path=customXml/itemProps2.xml><?xml version="1.0" encoding="utf-8"?>
<ds:datastoreItem xmlns:ds="http://schemas.openxmlformats.org/officeDocument/2006/customXml" ds:itemID="{5AD1EDF0-E3A2-40D5-9EFB-124E4C1AA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f47a3-c813-4ca4-87f2-6de3bc541438"/>
    <ds:schemaRef ds:uri="827a0e66-349f-4ac4-9beb-579c495ba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0DA394-E23E-4776-A9B6-318373E4EFC9}">
  <ds:schemaRefs>
    <ds:schemaRef ds:uri="http://schemas.microsoft.com/sharepoint/v3/contenttype/forms"/>
  </ds:schemaRefs>
</ds:datastoreItem>
</file>

<file path=customXml/itemProps4.xml><?xml version="1.0" encoding="utf-8"?>
<ds:datastoreItem xmlns:ds="http://schemas.openxmlformats.org/officeDocument/2006/customXml" ds:itemID="{F1097043-291E-4B91-8BE4-E86FE1A7E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1157</Words>
  <Characters>6596</Characters>
  <Application>Microsoft Office Word</Application>
  <DocSecurity>0</DocSecurity>
  <Lines>54</Lines>
  <Paragraphs>15</Paragraphs>
  <ScaleCrop>false</ScaleCrop>
  <Company>City of Santa Monica</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Takiguchi</dc:creator>
  <cp:keywords/>
  <cp:lastModifiedBy>Gia Vacin</cp:lastModifiedBy>
  <cp:revision>9</cp:revision>
  <cp:lastPrinted>2016-07-26T20:54:00Z</cp:lastPrinted>
  <dcterms:created xsi:type="dcterms:W3CDTF">2024-06-25T22:39:00Z</dcterms:created>
  <dcterms:modified xsi:type="dcterms:W3CDTF">2024-06-25T22:47:00Z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MediaServiceImageTags">
    <vt:lpwstr/>
  </property>
  <property fmtid="{D5CDD505-2E9C-101B-9397-08002B2CF9AE}" pid="4" name="ContentTypeId">
    <vt:lpwstr>0x010100952641813953F9419DC0D3E86C2DEABF</vt:lpwstr>
  </property>
  <property fmtid="{D5CDD505-2E9C-101B-9397-08002B2CF9AE}" pid="5" name="_ColorH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_ColorTag">
    <vt:lpwstr/>
  </property>
  <property fmtid="{D5CDD505-2E9C-101B-9397-08002B2CF9AE}" pid="10" name="TriggerFlowInfo">
    <vt:lpwstr/>
  </property>
  <property fmtid="{D5CDD505-2E9C-101B-9397-08002B2CF9AE}" pid="11" name="xd_Signature">
    <vt:bool>false</vt:bool>
  </property>
  <property fmtid="{D5CDD505-2E9C-101B-9397-08002B2CF9AE}" pid="12" name="_Emoji">
    <vt:lpwstr/>
  </property>
</Properties>
</file>